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FA5" w:rsidRDefault="00E65FA5" w:rsidP="00D76B57">
      <w:pPr>
        <w:contextualSpacing/>
        <w:jc w:val="center"/>
        <w:rPr>
          <w:rFonts w:ascii="Arial" w:hAnsi="Arial" w:cs="Arial"/>
          <w:b/>
          <w:bCs/>
          <w:sz w:val="22"/>
          <w:szCs w:val="22"/>
          <w:lang w:eastAsia="zh-CN"/>
        </w:rPr>
      </w:pPr>
      <w:bookmarkStart w:id="0" w:name="_GoBack"/>
      <w:bookmarkEnd w:id="0"/>
    </w:p>
    <w:p w:rsidR="00103F08" w:rsidRPr="00F33061" w:rsidRDefault="009256EB" w:rsidP="00D76B57">
      <w:pPr>
        <w:contextualSpacing/>
        <w:jc w:val="center"/>
        <w:rPr>
          <w:rFonts w:ascii="Arial" w:hAnsi="Arial" w:cs="Arial"/>
          <w:b/>
          <w:bCs/>
          <w:sz w:val="22"/>
          <w:szCs w:val="22"/>
        </w:rPr>
      </w:pPr>
      <w:r w:rsidRPr="00F33061">
        <w:rPr>
          <w:rFonts w:ascii="Arial" w:hAnsi="Arial" w:cs="Arial"/>
          <w:b/>
          <w:bCs/>
          <w:sz w:val="22"/>
          <w:szCs w:val="22"/>
        </w:rPr>
        <w:t>SCHEDULE III</w:t>
      </w:r>
    </w:p>
    <w:p w:rsidR="00103F08" w:rsidRPr="00F33061" w:rsidRDefault="00103F08" w:rsidP="00D76B57">
      <w:pPr>
        <w:contextualSpacing/>
        <w:rPr>
          <w:rFonts w:ascii="Arial" w:hAnsi="Arial" w:cs="Arial"/>
          <w:b/>
          <w:bCs/>
          <w:sz w:val="22"/>
          <w:szCs w:val="22"/>
        </w:rPr>
      </w:pPr>
    </w:p>
    <w:p w:rsidR="00F25C7D" w:rsidRPr="00F33061" w:rsidRDefault="00F25C7D" w:rsidP="00D76B57">
      <w:pPr>
        <w:contextualSpacing/>
        <w:jc w:val="center"/>
        <w:rPr>
          <w:rFonts w:ascii="Arial" w:hAnsi="Arial" w:cs="Arial"/>
          <w:b/>
          <w:bCs/>
          <w:sz w:val="22"/>
          <w:szCs w:val="22"/>
          <w:u w:val="single"/>
        </w:rPr>
      </w:pPr>
      <w:r w:rsidRPr="00F33061">
        <w:rPr>
          <w:rFonts w:ascii="Arial" w:hAnsi="Arial" w:cs="Arial"/>
          <w:b/>
          <w:bCs/>
          <w:sz w:val="22"/>
          <w:szCs w:val="22"/>
          <w:u w:val="single"/>
        </w:rPr>
        <w:t>Part A</w:t>
      </w:r>
    </w:p>
    <w:p w:rsidR="00F25C7D" w:rsidRPr="00F33061" w:rsidRDefault="00F25C7D" w:rsidP="00D76B57">
      <w:pPr>
        <w:contextualSpacing/>
        <w:jc w:val="both"/>
        <w:rPr>
          <w:rFonts w:ascii="Arial" w:eastAsia="Calibri" w:hAnsi="Arial" w:cs="Arial"/>
          <w:b/>
          <w:bCs/>
          <w:sz w:val="22"/>
          <w:szCs w:val="22"/>
          <w:lang w:bidi="hi-IN"/>
        </w:rPr>
      </w:pPr>
      <w:r w:rsidRPr="00F33061">
        <w:rPr>
          <w:rFonts w:ascii="Arial" w:eastAsia="Calibri" w:hAnsi="Arial" w:cs="Arial"/>
          <w:b/>
          <w:bCs/>
          <w:sz w:val="22"/>
          <w:szCs w:val="22"/>
          <w:lang w:bidi="hi-IN"/>
        </w:rPr>
        <w:t xml:space="preserve">List of hazardous wastes applicable for </w:t>
      </w:r>
      <w:r w:rsidR="00C369E6" w:rsidRPr="00F33061">
        <w:rPr>
          <w:rFonts w:ascii="Arial" w:eastAsia="Calibri" w:hAnsi="Arial" w:cs="Arial"/>
          <w:b/>
          <w:bCs/>
          <w:sz w:val="22"/>
          <w:szCs w:val="22"/>
          <w:lang w:bidi="hi-IN"/>
        </w:rPr>
        <w:t xml:space="preserve">import and export </w:t>
      </w:r>
      <w:r w:rsidRPr="00F33061">
        <w:rPr>
          <w:rFonts w:ascii="Arial" w:eastAsia="Calibri" w:hAnsi="Arial" w:cs="Arial"/>
          <w:b/>
          <w:bCs/>
          <w:sz w:val="22"/>
          <w:szCs w:val="22"/>
          <w:lang w:bidi="hi-IN"/>
        </w:rPr>
        <w:t>with Prior Informed Consent [Annexure VIII of the Basel Convention*]</w:t>
      </w:r>
    </w:p>
    <w:p w:rsidR="00F25C7D" w:rsidRPr="00F33061" w:rsidRDefault="00F25C7D" w:rsidP="00D76B57">
      <w:pPr>
        <w:contextualSpacing/>
        <w:jc w:val="both"/>
        <w:rPr>
          <w:rFonts w:ascii="Arial" w:hAnsi="Arial"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830"/>
      </w:tblGrid>
      <w:tr w:rsidR="00F25C7D" w:rsidRPr="00F33061" w:rsidTr="003D2848">
        <w:tc>
          <w:tcPr>
            <w:tcW w:w="1260" w:type="dxa"/>
            <w:shd w:val="clear" w:color="auto" w:fill="auto"/>
          </w:tcPr>
          <w:p w:rsidR="00F25C7D" w:rsidRPr="00F33061" w:rsidRDefault="00F25C7D" w:rsidP="00D76B57">
            <w:pPr>
              <w:contextualSpacing/>
              <w:jc w:val="both"/>
              <w:rPr>
                <w:rFonts w:ascii="Arial" w:hAnsi="Arial" w:cs="Arial"/>
                <w:b/>
                <w:bCs/>
                <w:sz w:val="22"/>
                <w:szCs w:val="22"/>
              </w:rPr>
            </w:pPr>
            <w:r w:rsidRPr="00F33061">
              <w:rPr>
                <w:rFonts w:ascii="Arial" w:hAnsi="Arial" w:cs="Arial"/>
                <w:b/>
                <w:bCs/>
                <w:sz w:val="22"/>
                <w:szCs w:val="22"/>
              </w:rPr>
              <w:t>Basel No.</w:t>
            </w:r>
          </w:p>
        </w:tc>
        <w:tc>
          <w:tcPr>
            <w:tcW w:w="7830" w:type="dxa"/>
            <w:shd w:val="clear" w:color="auto" w:fill="auto"/>
          </w:tcPr>
          <w:p w:rsidR="00F25C7D" w:rsidRPr="00F33061" w:rsidRDefault="00F25C7D" w:rsidP="00D76B57">
            <w:pPr>
              <w:contextualSpacing/>
              <w:jc w:val="both"/>
              <w:rPr>
                <w:rFonts w:ascii="Arial" w:hAnsi="Arial" w:cs="Arial"/>
                <w:b/>
                <w:bCs/>
                <w:sz w:val="22"/>
                <w:szCs w:val="22"/>
              </w:rPr>
            </w:pPr>
            <w:r w:rsidRPr="00F33061">
              <w:rPr>
                <w:rFonts w:ascii="Arial" w:hAnsi="Arial" w:cs="Arial"/>
                <w:b/>
                <w:bCs/>
                <w:sz w:val="22"/>
                <w:szCs w:val="22"/>
              </w:rPr>
              <w:t xml:space="preserve">Description of Hazardous Wastes </w:t>
            </w:r>
          </w:p>
        </w:tc>
      </w:tr>
      <w:tr w:rsidR="003227C8" w:rsidRPr="00F33061" w:rsidTr="003D2848">
        <w:tc>
          <w:tcPr>
            <w:tcW w:w="1260" w:type="dxa"/>
            <w:shd w:val="clear" w:color="auto" w:fill="auto"/>
          </w:tcPr>
          <w:p w:rsidR="003227C8" w:rsidRPr="00F33061" w:rsidRDefault="003227C8" w:rsidP="00D76B57">
            <w:pPr>
              <w:contextualSpacing/>
              <w:jc w:val="both"/>
              <w:rPr>
                <w:rFonts w:ascii="Arial" w:hAnsi="Arial" w:cs="Arial"/>
                <w:b/>
                <w:bCs/>
                <w:sz w:val="22"/>
                <w:szCs w:val="22"/>
              </w:rPr>
            </w:pPr>
            <w:r w:rsidRPr="00F33061">
              <w:rPr>
                <w:rFonts w:ascii="Arial" w:hAnsi="Arial" w:cs="Arial"/>
                <w:b/>
                <w:bCs/>
                <w:sz w:val="22"/>
                <w:szCs w:val="22"/>
              </w:rPr>
              <w:t>(1)</w:t>
            </w:r>
          </w:p>
        </w:tc>
        <w:tc>
          <w:tcPr>
            <w:tcW w:w="7830" w:type="dxa"/>
            <w:shd w:val="clear" w:color="auto" w:fill="auto"/>
          </w:tcPr>
          <w:p w:rsidR="003227C8" w:rsidRPr="00F33061" w:rsidRDefault="003227C8" w:rsidP="00D76B57">
            <w:pPr>
              <w:contextualSpacing/>
              <w:jc w:val="both"/>
              <w:rPr>
                <w:rFonts w:ascii="Arial" w:hAnsi="Arial" w:cs="Arial"/>
                <w:b/>
                <w:bCs/>
                <w:sz w:val="22"/>
                <w:szCs w:val="22"/>
              </w:rPr>
            </w:pPr>
            <w:r w:rsidRPr="00F33061">
              <w:rPr>
                <w:rFonts w:ascii="Arial" w:hAnsi="Arial" w:cs="Arial"/>
                <w:b/>
                <w:bCs/>
                <w:sz w:val="22"/>
                <w:szCs w:val="22"/>
              </w:rPr>
              <w:t>(2)</w:t>
            </w:r>
          </w:p>
        </w:tc>
      </w:tr>
      <w:tr w:rsidR="00F25C7D" w:rsidRPr="00F33061" w:rsidTr="003D2848">
        <w:tc>
          <w:tcPr>
            <w:tcW w:w="1260" w:type="dxa"/>
            <w:shd w:val="clear" w:color="auto" w:fill="auto"/>
          </w:tcPr>
          <w:p w:rsidR="00F25C7D" w:rsidRPr="00F33061" w:rsidRDefault="00F25C7D" w:rsidP="0021265F">
            <w:pPr>
              <w:contextualSpacing/>
              <w:jc w:val="both"/>
              <w:rPr>
                <w:rFonts w:ascii="Arial" w:hAnsi="Arial" w:cs="Arial"/>
                <w:b/>
                <w:bCs/>
                <w:sz w:val="22"/>
                <w:szCs w:val="22"/>
              </w:rPr>
            </w:pPr>
            <w:r w:rsidRPr="00F33061">
              <w:rPr>
                <w:rFonts w:ascii="Arial" w:hAnsi="Arial" w:cs="Arial"/>
                <w:b/>
                <w:bCs/>
                <w:sz w:val="22"/>
                <w:szCs w:val="22"/>
              </w:rPr>
              <w:t>A</w:t>
            </w:r>
            <w:r w:rsidR="0021265F" w:rsidRPr="00F33061">
              <w:rPr>
                <w:rFonts w:ascii="Arial" w:hAnsi="Arial" w:cs="Arial"/>
                <w:b/>
                <w:bCs/>
                <w:sz w:val="22"/>
                <w:szCs w:val="22"/>
              </w:rPr>
              <w:t>1</w:t>
            </w:r>
          </w:p>
        </w:tc>
        <w:tc>
          <w:tcPr>
            <w:tcW w:w="7830" w:type="dxa"/>
            <w:shd w:val="clear" w:color="auto" w:fill="auto"/>
          </w:tcPr>
          <w:p w:rsidR="00F25C7D" w:rsidRPr="00F33061" w:rsidRDefault="00F25C7D" w:rsidP="00D76B57">
            <w:pPr>
              <w:contextualSpacing/>
              <w:jc w:val="both"/>
              <w:rPr>
                <w:rFonts w:ascii="Arial" w:hAnsi="Arial" w:cs="Arial"/>
                <w:b/>
                <w:bCs/>
                <w:sz w:val="22"/>
                <w:szCs w:val="22"/>
              </w:rPr>
            </w:pPr>
            <w:r w:rsidRPr="00F33061">
              <w:rPr>
                <w:rFonts w:ascii="Arial" w:hAnsi="Arial" w:cs="Arial"/>
                <w:b/>
                <w:bCs/>
                <w:sz w:val="22"/>
                <w:szCs w:val="22"/>
              </w:rPr>
              <w:t xml:space="preserve">Metal and Metal bearing wastes </w:t>
            </w:r>
          </w:p>
        </w:tc>
      </w:tr>
      <w:tr w:rsidR="00F25C7D" w:rsidRPr="00F33061" w:rsidTr="003D2848">
        <w:tc>
          <w:tcPr>
            <w:tcW w:w="1260" w:type="dxa"/>
            <w:shd w:val="clear" w:color="auto" w:fill="auto"/>
          </w:tcPr>
          <w:p w:rsidR="00F25C7D" w:rsidRPr="00F33061" w:rsidRDefault="00F25C7D" w:rsidP="00D76B57">
            <w:pPr>
              <w:contextualSpacing/>
              <w:jc w:val="both"/>
              <w:rPr>
                <w:rFonts w:ascii="Arial" w:hAnsi="Arial" w:cs="Arial"/>
                <w:sz w:val="22"/>
                <w:szCs w:val="22"/>
              </w:rPr>
            </w:pPr>
            <w:r w:rsidRPr="00F33061">
              <w:rPr>
                <w:rFonts w:ascii="Arial" w:hAnsi="Arial" w:cs="Arial"/>
                <w:sz w:val="22"/>
                <w:szCs w:val="22"/>
              </w:rPr>
              <w:t>A1010</w:t>
            </w:r>
          </w:p>
        </w:tc>
        <w:tc>
          <w:tcPr>
            <w:tcW w:w="7830" w:type="dxa"/>
            <w:shd w:val="clear" w:color="auto" w:fill="auto"/>
          </w:tcPr>
          <w:p w:rsidR="00F25C7D" w:rsidRPr="00F33061" w:rsidRDefault="00F25C7D" w:rsidP="00F60DC7">
            <w:pPr>
              <w:contextualSpacing/>
              <w:jc w:val="both"/>
              <w:rPr>
                <w:rFonts w:ascii="Arial" w:hAnsi="Arial" w:cs="Arial"/>
                <w:sz w:val="22"/>
                <w:szCs w:val="22"/>
              </w:rPr>
            </w:pPr>
            <w:r w:rsidRPr="00F33061">
              <w:rPr>
                <w:rFonts w:ascii="Arial" w:hAnsi="Arial" w:cs="Arial"/>
                <w:sz w:val="22"/>
                <w:szCs w:val="22"/>
              </w:rPr>
              <w:t xml:space="preserve">Metal wastes and waste consisting of alloys of any of the following but excluding such wastes specifically listed </w:t>
            </w:r>
            <w:r w:rsidR="00F60DC7" w:rsidRPr="00F33061">
              <w:rPr>
                <w:rFonts w:ascii="Arial" w:hAnsi="Arial" w:cs="Arial"/>
                <w:sz w:val="22"/>
                <w:szCs w:val="22"/>
              </w:rPr>
              <w:t>i</w:t>
            </w:r>
            <w:r w:rsidRPr="00F33061">
              <w:rPr>
                <w:rFonts w:ascii="Arial" w:hAnsi="Arial" w:cs="Arial"/>
                <w:sz w:val="22"/>
                <w:szCs w:val="22"/>
              </w:rPr>
              <w:t xml:space="preserve">n </w:t>
            </w:r>
            <w:r w:rsidR="00F60DC7" w:rsidRPr="00F33061">
              <w:rPr>
                <w:rFonts w:ascii="Arial" w:hAnsi="Arial" w:cs="Arial"/>
                <w:sz w:val="22"/>
                <w:szCs w:val="22"/>
              </w:rPr>
              <w:t>Part</w:t>
            </w:r>
            <w:r w:rsidRPr="00F33061">
              <w:rPr>
                <w:rFonts w:ascii="Arial" w:hAnsi="Arial" w:cs="Arial"/>
                <w:sz w:val="22"/>
                <w:szCs w:val="22"/>
              </w:rPr>
              <w:t xml:space="preserve"> B </w:t>
            </w:r>
            <w:r w:rsidR="00F60DC7" w:rsidRPr="00F33061">
              <w:rPr>
                <w:rFonts w:ascii="Arial" w:hAnsi="Arial" w:cs="Arial"/>
                <w:sz w:val="22"/>
                <w:szCs w:val="22"/>
              </w:rPr>
              <w:t>and Part D</w:t>
            </w:r>
          </w:p>
        </w:tc>
      </w:tr>
      <w:tr w:rsidR="00F25C7D" w:rsidRPr="00F33061" w:rsidTr="003D2848">
        <w:tc>
          <w:tcPr>
            <w:tcW w:w="1260" w:type="dxa"/>
            <w:shd w:val="clear" w:color="auto" w:fill="auto"/>
          </w:tcPr>
          <w:p w:rsidR="00F25C7D" w:rsidRPr="00F33061" w:rsidRDefault="00F25C7D" w:rsidP="00D76B57">
            <w:pPr>
              <w:contextualSpacing/>
              <w:jc w:val="both"/>
              <w:rPr>
                <w:rFonts w:ascii="Arial" w:hAnsi="Arial" w:cs="Arial"/>
                <w:sz w:val="22"/>
                <w:szCs w:val="22"/>
              </w:rPr>
            </w:pPr>
          </w:p>
        </w:tc>
        <w:tc>
          <w:tcPr>
            <w:tcW w:w="7830" w:type="dxa"/>
            <w:shd w:val="clear" w:color="auto" w:fill="auto"/>
          </w:tcPr>
          <w:p w:rsidR="00F25C7D" w:rsidRPr="00F33061" w:rsidRDefault="00F25C7D" w:rsidP="00A314D8">
            <w:pPr>
              <w:numPr>
                <w:ilvl w:val="0"/>
                <w:numId w:val="24"/>
              </w:numPr>
              <w:contextualSpacing/>
              <w:jc w:val="both"/>
              <w:rPr>
                <w:rFonts w:ascii="Arial" w:hAnsi="Arial" w:cs="Arial"/>
                <w:sz w:val="22"/>
                <w:szCs w:val="22"/>
              </w:rPr>
            </w:pPr>
            <w:r w:rsidRPr="00F33061">
              <w:rPr>
                <w:rFonts w:ascii="Arial" w:hAnsi="Arial" w:cs="Arial"/>
                <w:sz w:val="22"/>
                <w:szCs w:val="22"/>
              </w:rPr>
              <w:t>Antimony</w:t>
            </w:r>
          </w:p>
        </w:tc>
      </w:tr>
      <w:tr w:rsidR="00F25C7D" w:rsidRPr="00F33061" w:rsidTr="003D2848">
        <w:tc>
          <w:tcPr>
            <w:tcW w:w="1260" w:type="dxa"/>
            <w:shd w:val="clear" w:color="auto" w:fill="auto"/>
          </w:tcPr>
          <w:p w:rsidR="00F25C7D" w:rsidRPr="00F33061" w:rsidRDefault="00F25C7D" w:rsidP="00D76B57">
            <w:pPr>
              <w:contextualSpacing/>
              <w:jc w:val="both"/>
              <w:rPr>
                <w:rFonts w:ascii="Arial" w:hAnsi="Arial" w:cs="Arial"/>
                <w:sz w:val="22"/>
                <w:szCs w:val="22"/>
              </w:rPr>
            </w:pPr>
          </w:p>
        </w:tc>
        <w:tc>
          <w:tcPr>
            <w:tcW w:w="7830" w:type="dxa"/>
            <w:shd w:val="clear" w:color="auto" w:fill="auto"/>
          </w:tcPr>
          <w:p w:rsidR="00F25C7D" w:rsidRPr="00F33061" w:rsidRDefault="00F25C7D" w:rsidP="00A314D8">
            <w:pPr>
              <w:numPr>
                <w:ilvl w:val="0"/>
                <w:numId w:val="24"/>
              </w:numPr>
              <w:contextualSpacing/>
              <w:jc w:val="both"/>
              <w:rPr>
                <w:rFonts w:ascii="Arial" w:hAnsi="Arial" w:cs="Arial"/>
                <w:sz w:val="22"/>
                <w:szCs w:val="22"/>
              </w:rPr>
            </w:pPr>
            <w:r w:rsidRPr="00F33061">
              <w:rPr>
                <w:rFonts w:ascii="Arial" w:hAnsi="Arial" w:cs="Arial"/>
                <w:sz w:val="22"/>
                <w:szCs w:val="22"/>
              </w:rPr>
              <w:t>Cadmium</w:t>
            </w:r>
          </w:p>
        </w:tc>
      </w:tr>
      <w:tr w:rsidR="00F25C7D" w:rsidRPr="00F33061" w:rsidTr="003D2848">
        <w:tc>
          <w:tcPr>
            <w:tcW w:w="1260" w:type="dxa"/>
            <w:shd w:val="clear" w:color="auto" w:fill="auto"/>
          </w:tcPr>
          <w:p w:rsidR="00F25C7D" w:rsidRPr="00F33061" w:rsidRDefault="00F25C7D" w:rsidP="00D76B57">
            <w:pPr>
              <w:contextualSpacing/>
              <w:jc w:val="both"/>
              <w:rPr>
                <w:rFonts w:ascii="Arial" w:hAnsi="Arial" w:cs="Arial"/>
                <w:sz w:val="22"/>
                <w:szCs w:val="22"/>
              </w:rPr>
            </w:pPr>
          </w:p>
        </w:tc>
        <w:tc>
          <w:tcPr>
            <w:tcW w:w="7830" w:type="dxa"/>
            <w:shd w:val="clear" w:color="auto" w:fill="auto"/>
          </w:tcPr>
          <w:p w:rsidR="00F25C7D" w:rsidRPr="00F33061" w:rsidRDefault="00F25C7D" w:rsidP="00A314D8">
            <w:pPr>
              <w:numPr>
                <w:ilvl w:val="0"/>
                <w:numId w:val="24"/>
              </w:numPr>
              <w:contextualSpacing/>
              <w:jc w:val="both"/>
              <w:rPr>
                <w:rFonts w:ascii="Arial" w:hAnsi="Arial" w:cs="Arial"/>
                <w:sz w:val="22"/>
                <w:szCs w:val="22"/>
              </w:rPr>
            </w:pPr>
            <w:r w:rsidRPr="00F33061">
              <w:rPr>
                <w:rFonts w:ascii="Arial" w:hAnsi="Arial" w:cs="Arial"/>
                <w:sz w:val="22"/>
                <w:szCs w:val="22"/>
              </w:rPr>
              <w:t>Lead</w:t>
            </w:r>
          </w:p>
        </w:tc>
      </w:tr>
      <w:tr w:rsidR="00F25C7D" w:rsidRPr="00F33061" w:rsidTr="003D2848">
        <w:tc>
          <w:tcPr>
            <w:tcW w:w="1260" w:type="dxa"/>
            <w:shd w:val="clear" w:color="auto" w:fill="auto"/>
          </w:tcPr>
          <w:p w:rsidR="00F25C7D" w:rsidRPr="00F33061" w:rsidRDefault="00F25C7D" w:rsidP="00D76B57">
            <w:pPr>
              <w:contextualSpacing/>
              <w:jc w:val="both"/>
              <w:rPr>
                <w:rFonts w:ascii="Arial" w:hAnsi="Arial" w:cs="Arial"/>
                <w:sz w:val="22"/>
                <w:szCs w:val="22"/>
              </w:rPr>
            </w:pPr>
          </w:p>
        </w:tc>
        <w:tc>
          <w:tcPr>
            <w:tcW w:w="7830" w:type="dxa"/>
            <w:shd w:val="clear" w:color="auto" w:fill="auto"/>
          </w:tcPr>
          <w:p w:rsidR="00F25C7D" w:rsidRPr="00F33061" w:rsidRDefault="00F25C7D" w:rsidP="00A314D8">
            <w:pPr>
              <w:numPr>
                <w:ilvl w:val="0"/>
                <w:numId w:val="24"/>
              </w:numPr>
              <w:contextualSpacing/>
              <w:jc w:val="both"/>
              <w:rPr>
                <w:rFonts w:ascii="Arial" w:hAnsi="Arial" w:cs="Arial"/>
                <w:sz w:val="22"/>
                <w:szCs w:val="22"/>
              </w:rPr>
            </w:pPr>
            <w:r w:rsidRPr="00F33061">
              <w:rPr>
                <w:rFonts w:ascii="Arial" w:hAnsi="Arial" w:cs="Arial"/>
                <w:sz w:val="22"/>
                <w:szCs w:val="22"/>
              </w:rPr>
              <w:t>Tellurium</w:t>
            </w:r>
          </w:p>
        </w:tc>
      </w:tr>
      <w:tr w:rsidR="00F25C7D" w:rsidRPr="00F33061" w:rsidTr="003D2848">
        <w:tc>
          <w:tcPr>
            <w:tcW w:w="1260" w:type="dxa"/>
            <w:shd w:val="clear" w:color="auto" w:fill="auto"/>
          </w:tcPr>
          <w:p w:rsidR="00F25C7D" w:rsidRPr="00F33061" w:rsidRDefault="00F25C7D" w:rsidP="00D76B57">
            <w:pPr>
              <w:contextualSpacing/>
              <w:jc w:val="both"/>
              <w:rPr>
                <w:rFonts w:ascii="Arial" w:hAnsi="Arial" w:cs="Arial"/>
                <w:sz w:val="22"/>
                <w:szCs w:val="22"/>
              </w:rPr>
            </w:pPr>
            <w:r w:rsidRPr="00F33061">
              <w:rPr>
                <w:rFonts w:ascii="Arial" w:hAnsi="Arial" w:cs="Arial"/>
                <w:sz w:val="22"/>
                <w:szCs w:val="22"/>
              </w:rPr>
              <w:t>A1020</w:t>
            </w:r>
          </w:p>
        </w:tc>
        <w:tc>
          <w:tcPr>
            <w:tcW w:w="7830" w:type="dxa"/>
            <w:shd w:val="clear" w:color="auto" w:fill="auto"/>
          </w:tcPr>
          <w:p w:rsidR="00F25C7D" w:rsidRPr="00F33061" w:rsidRDefault="00F25C7D" w:rsidP="00D76B57">
            <w:pPr>
              <w:contextualSpacing/>
              <w:jc w:val="both"/>
              <w:rPr>
                <w:rFonts w:ascii="Arial" w:hAnsi="Arial" w:cs="Arial"/>
                <w:sz w:val="22"/>
                <w:szCs w:val="22"/>
              </w:rPr>
            </w:pPr>
            <w:r w:rsidRPr="00F33061">
              <w:rPr>
                <w:rFonts w:ascii="Arial" w:hAnsi="Arial" w:cs="Arial"/>
                <w:sz w:val="22"/>
                <w:szCs w:val="22"/>
              </w:rPr>
              <w:t>Waste having as constituents or contaminants, excluding metal wastes in massive form, any or the following:</w:t>
            </w:r>
          </w:p>
        </w:tc>
      </w:tr>
      <w:tr w:rsidR="00F25C7D" w:rsidRPr="00F33061" w:rsidTr="003D2848">
        <w:tc>
          <w:tcPr>
            <w:tcW w:w="1260" w:type="dxa"/>
            <w:shd w:val="clear" w:color="auto" w:fill="auto"/>
          </w:tcPr>
          <w:p w:rsidR="00F25C7D" w:rsidRPr="00F33061" w:rsidRDefault="00F25C7D" w:rsidP="00D76B57">
            <w:pPr>
              <w:contextualSpacing/>
              <w:jc w:val="both"/>
              <w:rPr>
                <w:rFonts w:ascii="Arial" w:hAnsi="Arial" w:cs="Arial"/>
                <w:sz w:val="22"/>
                <w:szCs w:val="22"/>
              </w:rPr>
            </w:pPr>
          </w:p>
        </w:tc>
        <w:tc>
          <w:tcPr>
            <w:tcW w:w="7830" w:type="dxa"/>
            <w:shd w:val="clear" w:color="auto" w:fill="auto"/>
          </w:tcPr>
          <w:p w:rsidR="00F25C7D" w:rsidRPr="00F33061" w:rsidRDefault="00F25C7D" w:rsidP="00A314D8">
            <w:pPr>
              <w:numPr>
                <w:ilvl w:val="0"/>
                <w:numId w:val="24"/>
              </w:numPr>
              <w:contextualSpacing/>
              <w:jc w:val="both"/>
              <w:rPr>
                <w:rFonts w:ascii="Arial" w:hAnsi="Arial" w:cs="Arial"/>
                <w:sz w:val="22"/>
                <w:szCs w:val="22"/>
              </w:rPr>
            </w:pPr>
            <w:r w:rsidRPr="00F33061">
              <w:rPr>
                <w:rFonts w:ascii="Arial" w:hAnsi="Arial" w:cs="Arial"/>
                <w:sz w:val="22"/>
                <w:szCs w:val="22"/>
              </w:rPr>
              <w:t>Antimony, antimony compounds</w:t>
            </w:r>
          </w:p>
        </w:tc>
      </w:tr>
      <w:tr w:rsidR="00F25C7D" w:rsidRPr="00F33061" w:rsidTr="003D2848">
        <w:tc>
          <w:tcPr>
            <w:tcW w:w="1260" w:type="dxa"/>
            <w:shd w:val="clear" w:color="auto" w:fill="auto"/>
          </w:tcPr>
          <w:p w:rsidR="00F25C7D" w:rsidRPr="00F33061" w:rsidRDefault="00F25C7D" w:rsidP="00D76B57">
            <w:pPr>
              <w:contextualSpacing/>
              <w:jc w:val="both"/>
              <w:rPr>
                <w:rFonts w:ascii="Arial" w:hAnsi="Arial" w:cs="Arial"/>
                <w:sz w:val="22"/>
                <w:szCs w:val="22"/>
              </w:rPr>
            </w:pPr>
          </w:p>
        </w:tc>
        <w:tc>
          <w:tcPr>
            <w:tcW w:w="7830" w:type="dxa"/>
            <w:shd w:val="clear" w:color="auto" w:fill="auto"/>
          </w:tcPr>
          <w:p w:rsidR="00F25C7D" w:rsidRPr="00F33061" w:rsidRDefault="00F25C7D" w:rsidP="00A314D8">
            <w:pPr>
              <w:numPr>
                <w:ilvl w:val="0"/>
                <w:numId w:val="24"/>
              </w:numPr>
              <w:contextualSpacing/>
              <w:jc w:val="both"/>
              <w:rPr>
                <w:rFonts w:ascii="Arial" w:hAnsi="Arial" w:cs="Arial"/>
                <w:sz w:val="22"/>
                <w:szCs w:val="22"/>
              </w:rPr>
            </w:pPr>
            <w:r w:rsidRPr="00F33061">
              <w:rPr>
                <w:rFonts w:ascii="Arial" w:hAnsi="Arial" w:cs="Arial"/>
                <w:sz w:val="22"/>
                <w:szCs w:val="22"/>
              </w:rPr>
              <w:t>Cadmium, cadmium compounds</w:t>
            </w:r>
          </w:p>
        </w:tc>
      </w:tr>
      <w:tr w:rsidR="00F25C7D" w:rsidRPr="00F33061" w:rsidTr="003D2848">
        <w:tc>
          <w:tcPr>
            <w:tcW w:w="1260" w:type="dxa"/>
            <w:shd w:val="clear" w:color="auto" w:fill="auto"/>
          </w:tcPr>
          <w:p w:rsidR="00F25C7D" w:rsidRPr="00F33061" w:rsidRDefault="00F25C7D" w:rsidP="00D76B57">
            <w:pPr>
              <w:contextualSpacing/>
              <w:jc w:val="both"/>
              <w:rPr>
                <w:rFonts w:ascii="Arial" w:hAnsi="Arial" w:cs="Arial"/>
                <w:sz w:val="22"/>
                <w:szCs w:val="22"/>
              </w:rPr>
            </w:pPr>
          </w:p>
        </w:tc>
        <w:tc>
          <w:tcPr>
            <w:tcW w:w="7830" w:type="dxa"/>
            <w:shd w:val="clear" w:color="auto" w:fill="auto"/>
          </w:tcPr>
          <w:p w:rsidR="00F25C7D" w:rsidRPr="00F33061" w:rsidRDefault="00F25C7D" w:rsidP="00A314D8">
            <w:pPr>
              <w:numPr>
                <w:ilvl w:val="0"/>
                <w:numId w:val="24"/>
              </w:numPr>
              <w:contextualSpacing/>
              <w:jc w:val="both"/>
              <w:rPr>
                <w:rFonts w:ascii="Arial" w:hAnsi="Arial" w:cs="Arial"/>
                <w:sz w:val="22"/>
                <w:szCs w:val="22"/>
              </w:rPr>
            </w:pPr>
            <w:r w:rsidRPr="00F33061">
              <w:rPr>
                <w:rFonts w:ascii="Arial" w:hAnsi="Arial" w:cs="Arial"/>
                <w:sz w:val="22"/>
                <w:szCs w:val="22"/>
              </w:rPr>
              <w:t>Lead, lead compounds</w:t>
            </w:r>
          </w:p>
        </w:tc>
      </w:tr>
      <w:tr w:rsidR="00F25C7D" w:rsidRPr="00F33061" w:rsidTr="003D2848">
        <w:tc>
          <w:tcPr>
            <w:tcW w:w="1260" w:type="dxa"/>
            <w:shd w:val="clear" w:color="auto" w:fill="auto"/>
          </w:tcPr>
          <w:p w:rsidR="00F25C7D" w:rsidRPr="00F33061" w:rsidRDefault="00F25C7D" w:rsidP="00D76B57">
            <w:pPr>
              <w:contextualSpacing/>
              <w:jc w:val="both"/>
              <w:rPr>
                <w:rFonts w:ascii="Arial" w:hAnsi="Arial" w:cs="Arial"/>
                <w:sz w:val="22"/>
                <w:szCs w:val="22"/>
              </w:rPr>
            </w:pPr>
          </w:p>
        </w:tc>
        <w:tc>
          <w:tcPr>
            <w:tcW w:w="7830" w:type="dxa"/>
            <w:shd w:val="clear" w:color="auto" w:fill="auto"/>
          </w:tcPr>
          <w:p w:rsidR="00F25C7D" w:rsidRPr="00F33061" w:rsidRDefault="00F25C7D" w:rsidP="00A314D8">
            <w:pPr>
              <w:numPr>
                <w:ilvl w:val="0"/>
                <w:numId w:val="24"/>
              </w:numPr>
              <w:contextualSpacing/>
              <w:jc w:val="both"/>
              <w:rPr>
                <w:rFonts w:ascii="Arial" w:hAnsi="Arial" w:cs="Arial"/>
                <w:sz w:val="22"/>
                <w:szCs w:val="22"/>
              </w:rPr>
            </w:pPr>
            <w:r w:rsidRPr="00F33061">
              <w:rPr>
                <w:rFonts w:ascii="Arial" w:hAnsi="Arial" w:cs="Arial"/>
                <w:sz w:val="22"/>
                <w:szCs w:val="22"/>
              </w:rPr>
              <w:t>Tellurium, tellurium compounds</w:t>
            </w:r>
          </w:p>
        </w:tc>
      </w:tr>
      <w:tr w:rsidR="00F25C7D" w:rsidRPr="00F33061" w:rsidTr="003D2848">
        <w:tc>
          <w:tcPr>
            <w:tcW w:w="1260" w:type="dxa"/>
            <w:shd w:val="clear" w:color="auto" w:fill="auto"/>
          </w:tcPr>
          <w:p w:rsidR="00F25C7D" w:rsidRPr="00F33061" w:rsidRDefault="00F25C7D" w:rsidP="00D76B57">
            <w:pPr>
              <w:contextualSpacing/>
              <w:jc w:val="both"/>
              <w:rPr>
                <w:rFonts w:ascii="Arial" w:hAnsi="Arial" w:cs="Arial"/>
                <w:sz w:val="22"/>
                <w:szCs w:val="22"/>
              </w:rPr>
            </w:pPr>
            <w:r w:rsidRPr="00F33061">
              <w:rPr>
                <w:rFonts w:ascii="Arial" w:hAnsi="Arial" w:cs="Arial"/>
                <w:sz w:val="22"/>
                <w:szCs w:val="22"/>
              </w:rPr>
              <w:t>A1040</w:t>
            </w:r>
          </w:p>
        </w:tc>
        <w:tc>
          <w:tcPr>
            <w:tcW w:w="7830" w:type="dxa"/>
            <w:shd w:val="clear" w:color="auto" w:fill="auto"/>
          </w:tcPr>
          <w:p w:rsidR="00F25C7D" w:rsidRPr="00F33061" w:rsidRDefault="00F25C7D" w:rsidP="00D76B57">
            <w:pPr>
              <w:contextualSpacing/>
              <w:jc w:val="both"/>
              <w:rPr>
                <w:rFonts w:ascii="Arial" w:hAnsi="Arial" w:cs="Arial"/>
                <w:sz w:val="22"/>
                <w:szCs w:val="22"/>
              </w:rPr>
            </w:pPr>
            <w:r w:rsidRPr="00F33061">
              <w:rPr>
                <w:rFonts w:ascii="Arial" w:hAnsi="Arial" w:cs="Arial"/>
                <w:sz w:val="22"/>
                <w:szCs w:val="22"/>
              </w:rPr>
              <w:t xml:space="preserve">Waste having metal carbonyls as constituents </w:t>
            </w:r>
          </w:p>
        </w:tc>
      </w:tr>
      <w:tr w:rsidR="00F25C7D" w:rsidRPr="00F33061" w:rsidTr="003D2848">
        <w:tc>
          <w:tcPr>
            <w:tcW w:w="1260" w:type="dxa"/>
            <w:shd w:val="clear" w:color="auto" w:fill="auto"/>
          </w:tcPr>
          <w:p w:rsidR="00F25C7D" w:rsidRPr="00F33061" w:rsidRDefault="00F25C7D" w:rsidP="00D76B57">
            <w:pPr>
              <w:contextualSpacing/>
              <w:jc w:val="both"/>
              <w:rPr>
                <w:rFonts w:ascii="Arial" w:hAnsi="Arial" w:cs="Arial"/>
                <w:sz w:val="22"/>
                <w:szCs w:val="22"/>
              </w:rPr>
            </w:pPr>
            <w:r w:rsidRPr="00F33061">
              <w:rPr>
                <w:rFonts w:ascii="Arial" w:hAnsi="Arial" w:cs="Arial"/>
                <w:sz w:val="22"/>
                <w:szCs w:val="22"/>
              </w:rPr>
              <w:t>A1050</w:t>
            </w:r>
          </w:p>
        </w:tc>
        <w:tc>
          <w:tcPr>
            <w:tcW w:w="7830" w:type="dxa"/>
            <w:shd w:val="clear" w:color="auto" w:fill="auto"/>
          </w:tcPr>
          <w:p w:rsidR="00F25C7D" w:rsidRPr="00F33061" w:rsidRDefault="00F25C7D" w:rsidP="00D76B57">
            <w:pPr>
              <w:contextualSpacing/>
              <w:jc w:val="both"/>
              <w:rPr>
                <w:rFonts w:ascii="Arial" w:hAnsi="Arial" w:cs="Arial"/>
                <w:sz w:val="22"/>
                <w:szCs w:val="22"/>
              </w:rPr>
            </w:pPr>
            <w:r w:rsidRPr="00F33061">
              <w:rPr>
                <w:rFonts w:ascii="Arial" w:hAnsi="Arial" w:cs="Arial"/>
                <w:sz w:val="22"/>
                <w:szCs w:val="22"/>
              </w:rPr>
              <w:t>Galvanic sludges</w:t>
            </w:r>
            <w:r w:rsidR="00112EDB" w:rsidRPr="00F33061">
              <w:rPr>
                <w:rFonts w:ascii="Arial" w:hAnsi="Arial" w:cs="Arial"/>
                <w:sz w:val="22"/>
                <w:szCs w:val="22"/>
              </w:rPr>
              <w:t xml:space="preserve"> </w:t>
            </w:r>
          </w:p>
        </w:tc>
      </w:tr>
      <w:tr w:rsidR="00F25C7D" w:rsidRPr="00F33061" w:rsidTr="003D2848">
        <w:tc>
          <w:tcPr>
            <w:tcW w:w="1260" w:type="dxa"/>
            <w:shd w:val="clear" w:color="auto" w:fill="auto"/>
          </w:tcPr>
          <w:p w:rsidR="00F25C7D" w:rsidRPr="00F33061" w:rsidRDefault="00F25C7D" w:rsidP="00D76B57">
            <w:pPr>
              <w:contextualSpacing/>
              <w:jc w:val="both"/>
              <w:rPr>
                <w:rFonts w:ascii="Arial" w:hAnsi="Arial" w:cs="Arial"/>
                <w:sz w:val="22"/>
                <w:szCs w:val="22"/>
              </w:rPr>
            </w:pPr>
            <w:r w:rsidRPr="00F33061">
              <w:rPr>
                <w:rFonts w:ascii="Arial" w:hAnsi="Arial" w:cs="Arial"/>
                <w:sz w:val="22"/>
                <w:szCs w:val="22"/>
              </w:rPr>
              <w:t>A1070</w:t>
            </w:r>
          </w:p>
        </w:tc>
        <w:tc>
          <w:tcPr>
            <w:tcW w:w="7830" w:type="dxa"/>
            <w:shd w:val="clear" w:color="auto" w:fill="auto"/>
          </w:tcPr>
          <w:p w:rsidR="00F25C7D" w:rsidRPr="00F33061" w:rsidRDefault="00F25C7D" w:rsidP="00D76B57">
            <w:pPr>
              <w:contextualSpacing/>
              <w:jc w:val="both"/>
              <w:rPr>
                <w:rFonts w:ascii="Arial" w:hAnsi="Arial" w:cs="Arial"/>
                <w:sz w:val="22"/>
                <w:szCs w:val="22"/>
              </w:rPr>
            </w:pPr>
            <w:r w:rsidRPr="00F33061">
              <w:rPr>
                <w:rFonts w:ascii="Arial" w:hAnsi="Arial" w:cs="Arial"/>
                <w:sz w:val="22"/>
                <w:szCs w:val="22"/>
              </w:rPr>
              <w:t>Leaching residues from zinc processing, dust and slu</w:t>
            </w:r>
            <w:r w:rsidR="00C676DE" w:rsidRPr="00F33061">
              <w:rPr>
                <w:rFonts w:ascii="Arial" w:hAnsi="Arial" w:cs="Arial"/>
                <w:sz w:val="22"/>
                <w:szCs w:val="22"/>
              </w:rPr>
              <w:t xml:space="preserve">dges such as </w:t>
            </w:r>
            <w:proofErr w:type="spellStart"/>
            <w:r w:rsidR="00C676DE" w:rsidRPr="00F33061">
              <w:rPr>
                <w:rFonts w:ascii="Arial" w:hAnsi="Arial" w:cs="Arial"/>
                <w:sz w:val="22"/>
                <w:szCs w:val="22"/>
              </w:rPr>
              <w:t>jarosite</w:t>
            </w:r>
            <w:proofErr w:type="spellEnd"/>
            <w:r w:rsidR="00C676DE" w:rsidRPr="00F33061">
              <w:rPr>
                <w:rFonts w:ascii="Arial" w:hAnsi="Arial" w:cs="Arial"/>
                <w:sz w:val="22"/>
                <w:szCs w:val="22"/>
              </w:rPr>
              <w:t xml:space="preserve">, hematite, etc. </w:t>
            </w:r>
          </w:p>
        </w:tc>
      </w:tr>
      <w:tr w:rsidR="00F25C7D" w:rsidRPr="00F33061" w:rsidTr="003D2848">
        <w:tc>
          <w:tcPr>
            <w:tcW w:w="1260" w:type="dxa"/>
            <w:shd w:val="clear" w:color="auto" w:fill="auto"/>
          </w:tcPr>
          <w:p w:rsidR="00F25C7D" w:rsidRPr="00F33061" w:rsidRDefault="00F25C7D" w:rsidP="00D76B57">
            <w:pPr>
              <w:contextualSpacing/>
              <w:jc w:val="both"/>
              <w:rPr>
                <w:rFonts w:ascii="Arial" w:hAnsi="Arial" w:cs="Arial"/>
                <w:sz w:val="22"/>
                <w:szCs w:val="22"/>
              </w:rPr>
            </w:pPr>
            <w:r w:rsidRPr="00F33061">
              <w:rPr>
                <w:rFonts w:ascii="Arial" w:hAnsi="Arial" w:cs="Arial"/>
                <w:sz w:val="22"/>
                <w:szCs w:val="22"/>
              </w:rPr>
              <w:t>A1080</w:t>
            </w:r>
          </w:p>
        </w:tc>
        <w:tc>
          <w:tcPr>
            <w:tcW w:w="7830" w:type="dxa"/>
            <w:shd w:val="clear" w:color="auto" w:fill="auto"/>
          </w:tcPr>
          <w:p w:rsidR="00F25C7D" w:rsidRPr="00F33061" w:rsidRDefault="00F25C7D" w:rsidP="00D76B57">
            <w:pPr>
              <w:contextualSpacing/>
              <w:jc w:val="both"/>
              <w:rPr>
                <w:rFonts w:ascii="Arial" w:hAnsi="Arial" w:cs="Arial"/>
                <w:sz w:val="22"/>
                <w:szCs w:val="22"/>
              </w:rPr>
            </w:pPr>
            <w:r w:rsidRPr="00F33061">
              <w:rPr>
                <w:rFonts w:ascii="Arial" w:hAnsi="Arial" w:cs="Arial"/>
                <w:sz w:val="22"/>
                <w:szCs w:val="22"/>
              </w:rPr>
              <w:t xml:space="preserve">Waste zinc residues not included in Part B, containing lead and cadmium in concentrations sufficient to exhibit hazard characteristics indicated in Part C </w:t>
            </w:r>
          </w:p>
        </w:tc>
      </w:tr>
      <w:tr w:rsidR="00F25C7D" w:rsidRPr="00F33061" w:rsidTr="003D2848">
        <w:tc>
          <w:tcPr>
            <w:tcW w:w="1260" w:type="dxa"/>
            <w:shd w:val="clear" w:color="auto" w:fill="auto"/>
          </w:tcPr>
          <w:p w:rsidR="00F25C7D" w:rsidRPr="00F33061" w:rsidRDefault="00F25C7D" w:rsidP="00D76B57">
            <w:pPr>
              <w:contextualSpacing/>
              <w:jc w:val="both"/>
              <w:rPr>
                <w:rFonts w:ascii="Arial" w:hAnsi="Arial" w:cs="Arial"/>
                <w:sz w:val="22"/>
                <w:szCs w:val="22"/>
              </w:rPr>
            </w:pPr>
            <w:r w:rsidRPr="00F33061">
              <w:rPr>
                <w:rFonts w:ascii="Arial" w:hAnsi="Arial" w:cs="Arial"/>
                <w:sz w:val="22"/>
                <w:szCs w:val="22"/>
              </w:rPr>
              <w:t>A1090</w:t>
            </w:r>
          </w:p>
        </w:tc>
        <w:tc>
          <w:tcPr>
            <w:tcW w:w="7830" w:type="dxa"/>
            <w:shd w:val="clear" w:color="auto" w:fill="auto"/>
          </w:tcPr>
          <w:p w:rsidR="00F25C7D" w:rsidRPr="00F33061" w:rsidRDefault="00F25C7D" w:rsidP="00D76B57">
            <w:pPr>
              <w:contextualSpacing/>
              <w:jc w:val="both"/>
              <w:rPr>
                <w:rFonts w:ascii="Arial" w:hAnsi="Arial" w:cs="Arial"/>
                <w:sz w:val="22"/>
                <w:szCs w:val="22"/>
              </w:rPr>
            </w:pPr>
            <w:r w:rsidRPr="00F33061">
              <w:rPr>
                <w:rFonts w:ascii="Arial" w:hAnsi="Arial" w:cs="Arial"/>
                <w:sz w:val="22"/>
                <w:szCs w:val="22"/>
              </w:rPr>
              <w:t>Ashes from the incineration of insulated copper wire</w:t>
            </w:r>
            <w:r w:rsidR="00353FD2" w:rsidRPr="00F33061">
              <w:rPr>
                <w:rFonts w:ascii="Arial" w:hAnsi="Arial" w:cs="Arial"/>
                <w:sz w:val="22"/>
                <w:szCs w:val="22"/>
              </w:rPr>
              <w:t xml:space="preserve"> </w:t>
            </w:r>
          </w:p>
        </w:tc>
      </w:tr>
      <w:tr w:rsidR="00F25C7D" w:rsidRPr="00F33061" w:rsidTr="003D2848">
        <w:tc>
          <w:tcPr>
            <w:tcW w:w="1260" w:type="dxa"/>
            <w:shd w:val="clear" w:color="auto" w:fill="auto"/>
          </w:tcPr>
          <w:p w:rsidR="00F25C7D" w:rsidRPr="00F33061" w:rsidRDefault="00F25C7D" w:rsidP="00D76B57">
            <w:pPr>
              <w:contextualSpacing/>
              <w:jc w:val="both"/>
              <w:rPr>
                <w:rFonts w:ascii="Arial" w:hAnsi="Arial" w:cs="Arial"/>
                <w:sz w:val="22"/>
                <w:szCs w:val="22"/>
              </w:rPr>
            </w:pPr>
            <w:r w:rsidRPr="00F33061">
              <w:rPr>
                <w:rFonts w:ascii="Arial" w:hAnsi="Arial" w:cs="Arial"/>
                <w:sz w:val="22"/>
                <w:szCs w:val="22"/>
              </w:rPr>
              <w:t>A1100</w:t>
            </w:r>
          </w:p>
        </w:tc>
        <w:tc>
          <w:tcPr>
            <w:tcW w:w="7830" w:type="dxa"/>
            <w:shd w:val="clear" w:color="auto" w:fill="auto"/>
          </w:tcPr>
          <w:p w:rsidR="00F25C7D" w:rsidRPr="00F33061" w:rsidRDefault="00F25C7D" w:rsidP="00D76B57">
            <w:pPr>
              <w:contextualSpacing/>
              <w:jc w:val="both"/>
              <w:rPr>
                <w:rFonts w:ascii="Arial" w:hAnsi="Arial" w:cs="Arial"/>
                <w:sz w:val="22"/>
                <w:szCs w:val="22"/>
              </w:rPr>
            </w:pPr>
            <w:r w:rsidRPr="00F33061">
              <w:rPr>
                <w:rFonts w:ascii="Arial" w:hAnsi="Arial" w:cs="Arial"/>
                <w:sz w:val="22"/>
                <w:szCs w:val="22"/>
              </w:rPr>
              <w:t>Dusts and residues from gas cleaning systems of copper smelters</w:t>
            </w:r>
          </w:p>
        </w:tc>
      </w:tr>
      <w:tr w:rsidR="00F25C7D" w:rsidRPr="00F33061" w:rsidTr="003D2848">
        <w:tc>
          <w:tcPr>
            <w:tcW w:w="1260" w:type="dxa"/>
            <w:shd w:val="clear" w:color="auto" w:fill="auto"/>
          </w:tcPr>
          <w:p w:rsidR="00F25C7D" w:rsidRPr="00F33061" w:rsidRDefault="00F25C7D" w:rsidP="00D76B57">
            <w:pPr>
              <w:contextualSpacing/>
              <w:jc w:val="both"/>
              <w:rPr>
                <w:rFonts w:ascii="Arial" w:hAnsi="Arial" w:cs="Arial"/>
                <w:sz w:val="22"/>
                <w:szCs w:val="22"/>
              </w:rPr>
            </w:pPr>
            <w:r w:rsidRPr="00F33061">
              <w:rPr>
                <w:rFonts w:ascii="Arial" w:hAnsi="Arial" w:cs="Arial"/>
                <w:sz w:val="22"/>
                <w:szCs w:val="22"/>
              </w:rPr>
              <w:t>A1120</w:t>
            </w:r>
          </w:p>
        </w:tc>
        <w:tc>
          <w:tcPr>
            <w:tcW w:w="7830" w:type="dxa"/>
            <w:shd w:val="clear" w:color="auto" w:fill="auto"/>
          </w:tcPr>
          <w:p w:rsidR="00F25C7D" w:rsidRPr="00F33061" w:rsidRDefault="00F25C7D" w:rsidP="00D76B57">
            <w:pPr>
              <w:contextualSpacing/>
              <w:jc w:val="both"/>
              <w:rPr>
                <w:rFonts w:ascii="Arial" w:hAnsi="Arial" w:cs="Arial"/>
                <w:sz w:val="22"/>
                <w:szCs w:val="22"/>
              </w:rPr>
            </w:pPr>
            <w:r w:rsidRPr="00F33061">
              <w:rPr>
                <w:rFonts w:ascii="Arial" w:hAnsi="Arial" w:cs="Arial"/>
                <w:sz w:val="22"/>
                <w:szCs w:val="22"/>
              </w:rPr>
              <w:t xml:space="preserve">Waste sludges, excluding anode slimes, from electrolyte purification systems in copper electrorefining and electrowinning operations </w:t>
            </w:r>
          </w:p>
        </w:tc>
      </w:tr>
      <w:tr w:rsidR="004C320A" w:rsidRPr="00F33061" w:rsidTr="003D2848">
        <w:tc>
          <w:tcPr>
            <w:tcW w:w="1260" w:type="dxa"/>
            <w:shd w:val="clear" w:color="auto" w:fill="auto"/>
          </w:tcPr>
          <w:p w:rsidR="004C320A" w:rsidRPr="00F33061" w:rsidRDefault="004C320A" w:rsidP="00D76B57">
            <w:pPr>
              <w:contextualSpacing/>
              <w:jc w:val="both"/>
              <w:rPr>
                <w:rFonts w:ascii="Arial" w:hAnsi="Arial" w:cs="Arial"/>
                <w:sz w:val="22"/>
                <w:szCs w:val="22"/>
              </w:rPr>
            </w:pPr>
            <w:r w:rsidRPr="00F33061">
              <w:rPr>
                <w:rFonts w:ascii="Arial" w:hAnsi="Arial" w:cs="Arial"/>
                <w:sz w:val="22"/>
                <w:szCs w:val="22"/>
              </w:rPr>
              <w:t>A1140</w:t>
            </w:r>
          </w:p>
        </w:tc>
        <w:tc>
          <w:tcPr>
            <w:tcW w:w="7830" w:type="dxa"/>
            <w:shd w:val="clear" w:color="auto" w:fill="auto"/>
          </w:tcPr>
          <w:p w:rsidR="004C320A" w:rsidRPr="00F33061" w:rsidRDefault="004C320A" w:rsidP="00D76B57">
            <w:pPr>
              <w:contextualSpacing/>
              <w:jc w:val="both"/>
              <w:rPr>
                <w:rFonts w:ascii="Arial" w:hAnsi="Arial" w:cs="Arial"/>
                <w:sz w:val="22"/>
                <w:szCs w:val="22"/>
              </w:rPr>
            </w:pPr>
            <w:r w:rsidRPr="00F33061">
              <w:rPr>
                <w:rFonts w:ascii="Arial" w:hAnsi="Arial" w:cs="Arial"/>
                <w:sz w:val="22"/>
                <w:szCs w:val="22"/>
              </w:rPr>
              <w:t xml:space="preserve">Waste cupric chloride and copper cyanide catalysts </w:t>
            </w:r>
            <w:r w:rsidR="003B2B44" w:rsidRPr="00F33061">
              <w:rPr>
                <w:rFonts w:ascii="Arial" w:hAnsi="Arial" w:cs="Arial"/>
                <w:sz w:val="22"/>
                <w:szCs w:val="22"/>
              </w:rPr>
              <w:t>not in liquid form</w:t>
            </w:r>
            <w:r w:rsidR="00330BAC" w:rsidRPr="00F33061">
              <w:rPr>
                <w:rFonts w:ascii="Arial" w:hAnsi="Arial" w:cs="Arial"/>
                <w:sz w:val="22"/>
                <w:szCs w:val="22"/>
              </w:rPr>
              <w:t xml:space="preserve"> note the related entry in Schedule VI</w:t>
            </w:r>
          </w:p>
        </w:tc>
      </w:tr>
      <w:tr w:rsidR="00F25C7D" w:rsidRPr="00F33061" w:rsidTr="003D2848">
        <w:tc>
          <w:tcPr>
            <w:tcW w:w="1260" w:type="dxa"/>
            <w:shd w:val="clear" w:color="auto" w:fill="auto"/>
          </w:tcPr>
          <w:p w:rsidR="00F25C7D" w:rsidRPr="00F33061" w:rsidRDefault="00F25C7D" w:rsidP="00D76B57">
            <w:pPr>
              <w:contextualSpacing/>
              <w:jc w:val="both"/>
              <w:rPr>
                <w:rFonts w:ascii="Arial" w:hAnsi="Arial" w:cs="Arial"/>
                <w:sz w:val="22"/>
                <w:szCs w:val="22"/>
              </w:rPr>
            </w:pPr>
            <w:r w:rsidRPr="00F33061">
              <w:rPr>
                <w:rFonts w:ascii="Arial" w:hAnsi="Arial" w:cs="Arial"/>
                <w:sz w:val="22"/>
                <w:szCs w:val="22"/>
              </w:rPr>
              <w:t>A1150</w:t>
            </w:r>
          </w:p>
        </w:tc>
        <w:tc>
          <w:tcPr>
            <w:tcW w:w="7830" w:type="dxa"/>
            <w:shd w:val="clear" w:color="auto" w:fill="auto"/>
          </w:tcPr>
          <w:p w:rsidR="00F25C7D" w:rsidRPr="00F33061" w:rsidRDefault="00837651" w:rsidP="00D76B57">
            <w:pPr>
              <w:contextualSpacing/>
              <w:jc w:val="both"/>
              <w:rPr>
                <w:rFonts w:ascii="Arial" w:hAnsi="Arial" w:cs="Arial"/>
                <w:sz w:val="22"/>
                <w:szCs w:val="22"/>
              </w:rPr>
            </w:pPr>
            <w:r w:rsidRPr="00F33061">
              <w:rPr>
                <w:rFonts w:ascii="Arial" w:hAnsi="Arial" w:cs="Arial"/>
                <w:sz w:val="22"/>
                <w:szCs w:val="22"/>
              </w:rPr>
              <w:t xml:space="preserve">Precious </w:t>
            </w:r>
            <w:r w:rsidR="00F25C7D" w:rsidRPr="00F33061">
              <w:rPr>
                <w:rFonts w:ascii="Arial" w:hAnsi="Arial" w:cs="Arial"/>
                <w:sz w:val="22"/>
                <w:szCs w:val="22"/>
              </w:rPr>
              <w:t>metal ash from incineration of printed circuit boards not included in Part B</w:t>
            </w:r>
          </w:p>
        </w:tc>
      </w:tr>
      <w:tr w:rsidR="00F25C7D" w:rsidRPr="00F33061" w:rsidTr="003D2848">
        <w:tc>
          <w:tcPr>
            <w:tcW w:w="1260" w:type="dxa"/>
            <w:shd w:val="clear" w:color="auto" w:fill="auto"/>
          </w:tcPr>
          <w:p w:rsidR="00F25C7D" w:rsidRPr="00F33061" w:rsidRDefault="00F25C7D" w:rsidP="00D76B57">
            <w:pPr>
              <w:contextualSpacing/>
              <w:jc w:val="both"/>
              <w:rPr>
                <w:rFonts w:ascii="Arial" w:hAnsi="Arial" w:cs="Arial"/>
                <w:sz w:val="22"/>
                <w:szCs w:val="22"/>
              </w:rPr>
            </w:pPr>
            <w:r w:rsidRPr="00F33061">
              <w:rPr>
                <w:rFonts w:ascii="Arial" w:hAnsi="Arial" w:cs="Arial"/>
                <w:sz w:val="22"/>
                <w:szCs w:val="22"/>
              </w:rPr>
              <w:t>A1160</w:t>
            </w:r>
          </w:p>
        </w:tc>
        <w:tc>
          <w:tcPr>
            <w:tcW w:w="7830" w:type="dxa"/>
            <w:shd w:val="clear" w:color="auto" w:fill="auto"/>
          </w:tcPr>
          <w:p w:rsidR="00F25C7D" w:rsidRPr="00F33061" w:rsidRDefault="00F25C7D" w:rsidP="00D76B57">
            <w:pPr>
              <w:contextualSpacing/>
              <w:jc w:val="both"/>
              <w:rPr>
                <w:rFonts w:ascii="Arial" w:hAnsi="Arial" w:cs="Arial"/>
                <w:sz w:val="22"/>
                <w:szCs w:val="22"/>
              </w:rPr>
            </w:pPr>
            <w:r w:rsidRPr="00F33061">
              <w:rPr>
                <w:rFonts w:ascii="Arial" w:hAnsi="Arial" w:cs="Arial"/>
                <w:sz w:val="22"/>
                <w:szCs w:val="22"/>
              </w:rPr>
              <w:t>Waste lead acid batteries, whole or crushed</w:t>
            </w:r>
          </w:p>
        </w:tc>
      </w:tr>
      <w:tr w:rsidR="00F25C7D" w:rsidRPr="00F33061" w:rsidTr="003D2848">
        <w:trPr>
          <w:trHeight w:val="491"/>
        </w:trPr>
        <w:tc>
          <w:tcPr>
            <w:tcW w:w="1260" w:type="dxa"/>
            <w:shd w:val="clear" w:color="auto" w:fill="auto"/>
          </w:tcPr>
          <w:p w:rsidR="00F25C7D" w:rsidRPr="00F33061" w:rsidRDefault="00F25C7D" w:rsidP="00D76B57">
            <w:pPr>
              <w:contextualSpacing/>
              <w:jc w:val="both"/>
              <w:rPr>
                <w:rFonts w:ascii="Arial" w:hAnsi="Arial" w:cs="Arial"/>
                <w:sz w:val="22"/>
                <w:szCs w:val="22"/>
              </w:rPr>
            </w:pPr>
            <w:r w:rsidRPr="00F33061">
              <w:rPr>
                <w:rFonts w:ascii="Arial" w:hAnsi="Arial" w:cs="Arial"/>
                <w:sz w:val="22"/>
                <w:szCs w:val="22"/>
              </w:rPr>
              <w:t>A1170</w:t>
            </w:r>
          </w:p>
        </w:tc>
        <w:tc>
          <w:tcPr>
            <w:tcW w:w="7830" w:type="dxa"/>
            <w:shd w:val="clear" w:color="auto" w:fill="auto"/>
          </w:tcPr>
          <w:p w:rsidR="00F25C7D" w:rsidRPr="00F33061" w:rsidRDefault="00F25C7D" w:rsidP="00D76B57">
            <w:pPr>
              <w:autoSpaceDE w:val="0"/>
              <w:autoSpaceDN w:val="0"/>
              <w:adjustRightInd w:val="0"/>
              <w:contextualSpacing/>
              <w:jc w:val="both"/>
              <w:rPr>
                <w:rFonts w:ascii="Arial" w:hAnsi="Arial" w:cs="Arial"/>
                <w:sz w:val="22"/>
                <w:szCs w:val="22"/>
              </w:rPr>
            </w:pPr>
            <w:r w:rsidRPr="00F33061">
              <w:rPr>
                <w:rFonts w:ascii="Arial" w:hAnsi="Arial" w:cs="Arial"/>
                <w:sz w:val="22"/>
                <w:szCs w:val="22"/>
              </w:rPr>
              <w:t xml:space="preserve">Unsorted waste batteries excluding mixtures of only Part B batteries. Waste batteries not specified in Part B containing constituents mentioned in Schedule II to an extent to render them hazardous </w:t>
            </w:r>
          </w:p>
        </w:tc>
      </w:tr>
      <w:tr w:rsidR="00F25C7D" w:rsidRPr="00F33061" w:rsidTr="003D2848">
        <w:tc>
          <w:tcPr>
            <w:tcW w:w="1260" w:type="dxa"/>
            <w:shd w:val="clear" w:color="auto" w:fill="auto"/>
          </w:tcPr>
          <w:p w:rsidR="00F25C7D" w:rsidRPr="00F33061" w:rsidRDefault="00F25C7D" w:rsidP="00D76B57">
            <w:pPr>
              <w:contextualSpacing/>
              <w:jc w:val="both"/>
              <w:rPr>
                <w:rFonts w:ascii="Arial" w:hAnsi="Arial" w:cs="Arial"/>
                <w:b/>
                <w:bCs/>
                <w:sz w:val="22"/>
                <w:szCs w:val="22"/>
              </w:rPr>
            </w:pPr>
            <w:r w:rsidRPr="00F33061">
              <w:rPr>
                <w:rFonts w:ascii="Arial" w:hAnsi="Arial" w:cs="Arial"/>
                <w:b/>
                <w:bCs/>
                <w:sz w:val="22"/>
                <w:szCs w:val="22"/>
              </w:rPr>
              <w:t>A2</w:t>
            </w:r>
          </w:p>
        </w:tc>
        <w:tc>
          <w:tcPr>
            <w:tcW w:w="7830" w:type="dxa"/>
            <w:shd w:val="clear" w:color="auto" w:fill="auto"/>
          </w:tcPr>
          <w:p w:rsidR="00F25C7D" w:rsidRPr="00F33061" w:rsidRDefault="00F25C7D" w:rsidP="00D76B57">
            <w:pPr>
              <w:contextualSpacing/>
              <w:jc w:val="both"/>
              <w:rPr>
                <w:rFonts w:ascii="Arial" w:hAnsi="Arial" w:cs="Arial"/>
                <w:b/>
                <w:bCs/>
                <w:sz w:val="22"/>
                <w:szCs w:val="22"/>
              </w:rPr>
            </w:pPr>
            <w:r w:rsidRPr="00F33061">
              <w:rPr>
                <w:rFonts w:ascii="Arial" w:hAnsi="Arial" w:cs="Arial"/>
                <w:b/>
                <w:bCs/>
                <w:sz w:val="22"/>
                <w:szCs w:val="22"/>
              </w:rPr>
              <w:t xml:space="preserve">Wastes containing principally inorganic constituents, which may contain metals and organic materials </w:t>
            </w:r>
          </w:p>
        </w:tc>
      </w:tr>
      <w:tr w:rsidR="00F25C7D" w:rsidRPr="00F33061" w:rsidTr="003D2848">
        <w:tc>
          <w:tcPr>
            <w:tcW w:w="1260" w:type="dxa"/>
            <w:shd w:val="clear" w:color="auto" w:fill="auto"/>
          </w:tcPr>
          <w:p w:rsidR="00F25C7D" w:rsidRPr="00F33061" w:rsidRDefault="00F25C7D" w:rsidP="00D76B57">
            <w:pPr>
              <w:contextualSpacing/>
              <w:jc w:val="both"/>
              <w:rPr>
                <w:rFonts w:ascii="Arial" w:hAnsi="Arial" w:cs="Arial"/>
                <w:sz w:val="22"/>
                <w:szCs w:val="22"/>
              </w:rPr>
            </w:pPr>
            <w:r w:rsidRPr="00F33061">
              <w:rPr>
                <w:rFonts w:ascii="Arial" w:hAnsi="Arial" w:cs="Arial"/>
                <w:sz w:val="22"/>
                <w:szCs w:val="22"/>
              </w:rPr>
              <w:t>A2010</w:t>
            </w:r>
          </w:p>
        </w:tc>
        <w:tc>
          <w:tcPr>
            <w:tcW w:w="7830" w:type="dxa"/>
            <w:shd w:val="clear" w:color="auto" w:fill="auto"/>
          </w:tcPr>
          <w:p w:rsidR="00F25C7D" w:rsidRPr="00F33061" w:rsidRDefault="00F25C7D" w:rsidP="00D76B57">
            <w:pPr>
              <w:contextualSpacing/>
              <w:jc w:val="both"/>
              <w:rPr>
                <w:rFonts w:ascii="Arial" w:hAnsi="Arial" w:cs="Arial"/>
                <w:sz w:val="22"/>
                <w:szCs w:val="22"/>
              </w:rPr>
            </w:pPr>
            <w:r w:rsidRPr="00F33061">
              <w:rPr>
                <w:rFonts w:ascii="Arial" w:hAnsi="Arial" w:cs="Arial"/>
                <w:sz w:val="22"/>
                <w:szCs w:val="22"/>
              </w:rPr>
              <w:t xml:space="preserve">Glass waste from cathode-ray tubes and other activated glasses </w:t>
            </w:r>
          </w:p>
        </w:tc>
      </w:tr>
      <w:tr w:rsidR="00F25C7D" w:rsidRPr="00F33061" w:rsidTr="003D2848">
        <w:tc>
          <w:tcPr>
            <w:tcW w:w="1260" w:type="dxa"/>
            <w:shd w:val="clear" w:color="auto" w:fill="auto"/>
          </w:tcPr>
          <w:p w:rsidR="00F25C7D" w:rsidRPr="00F33061" w:rsidRDefault="00F25C7D" w:rsidP="00D76B57">
            <w:pPr>
              <w:contextualSpacing/>
              <w:jc w:val="both"/>
              <w:rPr>
                <w:rFonts w:ascii="Arial" w:hAnsi="Arial" w:cs="Arial"/>
                <w:sz w:val="22"/>
                <w:szCs w:val="22"/>
              </w:rPr>
            </w:pPr>
            <w:r w:rsidRPr="00F33061">
              <w:rPr>
                <w:rFonts w:ascii="Arial" w:hAnsi="Arial" w:cs="Arial"/>
                <w:sz w:val="22"/>
                <w:szCs w:val="22"/>
              </w:rPr>
              <w:t>A2030</w:t>
            </w:r>
          </w:p>
        </w:tc>
        <w:tc>
          <w:tcPr>
            <w:tcW w:w="7830" w:type="dxa"/>
            <w:shd w:val="clear" w:color="auto" w:fill="auto"/>
          </w:tcPr>
          <w:p w:rsidR="00F25C7D" w:rsidRPr="00F33061" w:rsidRDefault="00F25C7D" w:rsidP="00D76B57">
            <w:pPr>
              <w:contextualSpacing/>
              <w:jc w:val="both"/>
              <w:rPr>
                <w:rFonts w:ascii="Arial" w:hAnsi="Arial" w:cs="Arial"/>
                <w:sz w:val="22"/>
                <w:szCs w:val="22"/>
              </w:rPr>
            </w:pPr>
            <w:r w:rsidRPr="00F33061">
              <w:rPr>
                <w:rFonts w:ascii="Arial" w:hAnsi="Arial" w:cs="Arial"/>
                <w:sz w:val="22"/>
                <w:szCs w:val="22"/>
              </w:rPr>
              <w:t xml:space="preserve">Waste catalysts but excluding such wastes specified in Part B </w:t>
            </w:r>
          </w:p>
        </w:tc>
      </w:tr>
      <w:tr w:rsidR="00F25C7D" w:rsidRPr="00F33061" w:rsidTr="003D2848">
        <w:tc>
          <w:tcPr>
            <w:tcW w:w="1260" w:type="dxa"/>
            <w:shd w:val="clear" w:color="auto" w:fill="auto"/>
          </w:tcPr>
          <w:p w:rsidR="00F25C7D" w:rsidRPr="00F33061" w:rsidRDefault="00F25C7D" w:rsidP="00D76B57">
            <w:pPr>
              <w:contextualSpacing/>
              <w:jc w:val="both"/>
              <w:rPr>
                <w:rFonts w:ascii="Arial" w:hAnsi="Arial" w:cs="Arial"/>
                <w:b/>
                <w:bCs/>
                <w:sz w:val="22"/>
                <w:szCs w:val="22"/>
              </w:rPr>
            </w:pPr>
            <w:r w:rsidRPr="00F33061">
              <w:rPr>
                <w:rFonts w:ascii="Arial" w:hAnsi="Arial" w:cs="Arial"/>
                <w:b/>
                <w:bCs/>
                <w:sz w:val="22"/>
                <w:szCs w:val="22"/>
              </w:rPr>
              <w:t>A3</w:t>
            </w:r>
          </w:p>
        </w:tc>
        <w:tc>
          <w:tcPr>
            <w:tcW w:w="7830" w:type="dxa"/>
            <w:shd w:val="clear" w:color="auto" w:fill="auto"/>
          </w:tcPr>
          <w:p w:rsidR="00F25C7D" w:rsidRPr="00F33061" w:rsidRDefault="00F25C7D" w:rsidP="00D76B57">
            <w:pPr>
              <w:contextualSpacing/>
              <w:jc w:val="both"/>
              <w:rPr>
                <w:rFonts w:ascii="Arial" w:hAnsi="Arial" w:cs="Arial"/>
                <w:b/>
                <w:bCs/>
                <w:sz w:val="22"/>
                <w:szCs w:val="22"/>
              </w:rPr>
            </w:pPr>
            <w:r w:rsidRPr="00F33061">
              <w:rPr>
                <w:rFonts w:ascii="Arial" w:hAnsi="Arial" w:cs="Arial"/>
                <w:b/>
                <w:bCs/>
                <w:sz w:val="22"/>
                <w:szCs w:val="22"/>
              </w:rPr>
              <w:t xml:space="preserve">Wastes containing principally organic constituents, which may contain metals and inorganic materials  </w:t>
            </w:r>
          </w:p>
        </w:tc>
      </w:tr>
      <w:tr w:rsidR="00F25C7D" w:rsidRPr="00F33061" w:rsidTr="003D2848">
        <w:tc>
          <w:tcPr>
            <w:tcW w:w="1260" w:type="dxa"/>
            <w:shd w:val="clear" w:color="auto" w:fill="auto"/>
          </w:tcPr>
          <w:p w:rsidR="00F25C7D" w:rsidRPr="00F33061" w:rsidRDefault="00F25C7D" w:rsidP="00D76B57">
            <w:pPr>
              <w:contextualSpacing/>
              <w:jc w:val="both"/>
              <w:rPr>
                <w:rFonts w:ascii="Arial" w:hAnsi="Arial" w:cs="Arial"/>
                <w:sz w:val="22"/>
                <w:szCs w:val="22"/>
              </w:rPr>
            </w:pPr>
            <w:r w:rsidRPr="00F33061">
              <w:rPr>
                <w:rFonts w:ascii="Arial" w:hAnsi="Arial" w:cs="Arial"/>
                <w:sz w:val="22"/>
                <w:szCs w:val="22"/>
              </w:rPr>
              <w:t>A3010</w:t>
            </w:r>
          </w:p>
        </w:tc>
        <w:tc>
          <w:tcPr>
            <w:tcW w:w="7830" w:type="dxa"/>
            <w:shd w:val="clear" w:color="auto" w:fill="auto"/>
          </w:tcPr>
          <w:p w:rsidR="00F25C7D" w:rsidRPr="00F33061" w:rsidRDefault="00F25C7D" w:rsidP="00D76B57">
            <w:pPr>
              <w:contextualSpacing/>
              <w:jc w:val="both"/>
              <w:rPr>
                <w:rFonts w:ascii="Arial" w:hAnsi="Arial" w:cs="Arial"/>
                <w:sz w:val="22"/>
                <w:szCs w:val="22"/>
              </w:rPr>
            </w:pPr>
            <w:r w:rsidRPr="00F33061">
              <w:rPr>
                <w:rFonts w:ascii="Arial" w:hAnsi="Arial" w:cs="Arial"/>
                <w:sz w:val="22"/>
                <w:szCs w:val="22"/>
              </w:rPr>
              <w:t xml:space="preserve">Waste from the production or processing of petroleum coke and bitumen </w:t>
            </w:r>
          </w:p>
        </w:tc>
      </w:tr>
      <w:tr w:rsidR="00F25C7D" w:rsidRPr="00F33061" w:rsidTr="003D2848">
        <w:tc>
          <w:tcPr>
            <w:tcW w:w="1260" w:type="dxa"/>
            <w:shd w:val="clear" w:color="auto" w:fill="auto"/>
          </w:tcPr>
          <w:p w:rsidR="00F25C7D" w:rsidRPr="00F33061" w:rsidRDefault="00F25C7D" w:rsidP="00D76B57">
            <w:pPr>
              <w:contextualSpacing/>
              <w:jc w:val="both"/>
              <w:rPr>
                <w:rFonts w:ascii="Arial" w:hAnsi="Arial" w:cs="Arial"/>
                <w:sz w:val="22"/>
                <w:szCs w:val="22"/>
              </w:rPr>
            </w:pPr>
            <w:r w:rsidRPr="00F33061">
              <w:rPr>
                <w:rFonts w:ascii="Arial" w:hAnsi="Arial" w:cs="Arial"/>
                <w:sz w:val="22"/>
                <w:szCs w:val="22"/>
              </w:rPr>
              <w:t>A3020</w:t>
            </w:r>
          </w:p>
        </w:tc>
        <w:tc>
          <w:tcPr>
            <w:tcW w:w="7830" w:type="dxa"/>
            <w:shd w:val="clear" w:color="auto" w:fill="auto"/>
          </w:tcPr>
          <w:p w:rsidR="00F25C7D" w:rsidRPr="00F33061" w:rsidRDefault="00F25C7D" w:rsidP="00D76B57">
            <w:pPr>
              <w:contextualSpacing/>
              <w:jc w:val="both"/>
              <w:rPr>
                <w:rFonts w:ascii="Arial" w:hAnsi="Arial" w:cs="Arial"/>
                <w:sz w:val="22"/>
                <w:szCs w:val="22"/>
              </w:rPr>
            </w:pPr>
            <w:r w:rsidRPr="00F33061">
              <w:rPr>
                <w:rFonts w:ascii="Arial" w:hAnsi="Arial" w:cs="Arial"/>
                <w:sz w:val="22"/>
                <w:szCs w:val="22"/>
              </w:rPr>
              <w:t>Waste mineral oils unfit for their originally intended use</w:t>
            </w:r>
          </w:p>
        </w:tc>
      </w:tr>
      <w:tr w:rsidR="00F25C7D" w:rsidRPr="00F33061" w:rsidTr="003D2848">
        <w:tc>
          <w:tcPr>
            <w:tcW w:w="1260" w:type="dxa"/>
            <w:shd w:val="clear" w:color="auto" w:fill="auto"/>
          </w:tcPr>
          <w:p w:rsidR="00F25C7D" w:rsidRPr="00F33061" w:rsidRDefault="00F25C7D" w:rsidP="00D76B57">
            <w:pPr>
              <w:contextualSpacing/>
              <w:jc w:val="both"/>
              <w:rPr>
                <w:rFonts w:ascii="Arial" w:hAnsi="Arial" w:cs="Arial"/>
                <w:sz w:val="22"/>
                <w:szCs w:val="22"/>
              </w:rPr>
            </w:pPr>
            <w:r w:rsidRPr="00F33061">
              <w:rPr>
                <w:rFonts w:ascii="Arial" w:hAnsi="Arial" w:cs="Arial"/>
                <w:sz w:val="22"/>
                <w:szCs w:val="22"/>
              </w:rPr>
              <w:t>A3050</w:t>
            </w:r>
          </w:p>
        </w:tc>
        <w:tc>
          <w:tcPr>
            <w:tcW w:w="7830" w:type="dxa"/>
            <w:shd w:val="clear" w:color="auto" w:fill="auto"/>
          </w:tcPr>
          <w:p w:rsidR="00F25C7D" w:rsidRPr="00F33061" w:rsidRDefault="00F25C7D" w:rsidP="008232CC">
            <w:pPr>
              <w:contextualSpacing/>
              <w:jc w:val="both"/>
              <w:rPr>
                <w:rFonts w:ascii="Arial" w:hAnsi="Arial" w:cs="Arial"/>
                <w:sz w:val="22"/>
                <w:szCs w:val="22"/>
              </w:rPr>
            </w:pPr>
            <w:r w:rsidRPr="00F33061">
              <w:rPr>
                <w:rFonts w:ascii="Arial" w:hAnsi="Arial" w:cs="Arial"/>
                <w:sz w:val="22"/>
                <w:szCs w:val="22"/>
              </w:rPr>
              <w:t>Wastes from production, formulation and use of resins, latex, plasticizers, glues</w:t>
            </w:r>
            <w:r w:rsidR="008232CC" w:rsidRPr="00F33061">
              <w:rPr>
                <w:rFonts w:ascii="Arial" w:hAnsi="Arial" w:cs="Arial"/>
                <w:sz w:val="22"/>
                <w:szCs w:val="22"/>
              </w:rPr>
              <w:t xml:space="preserve"> or </w:t>
            </w:r>
            <w:r w:rsidRPr="00F33061">
              <w:rPr>
                <w:rFonts w:ascii="Arial" w:hAnsi="Arial" w:cs="Arial"/>
                <w:sz w:val="22"/>
                <w:szCs w:val="22"/>
              </w:rPr>
              <w:t xml:space="preserve">adhesives excluding such wastes specified in Part B (B4020) </w:t>
            </w:r>
          </w:p>
        </w:tc>
      </w:tr>
      <w:tr w:rsidR="00F25C7D" w:rsidRPr="00F33061" w:rsidTr="003D2848">
        <w:tc>
          <w:tcPr>
            <w:tcW w:w="1260" w:type="dxa"/>
            <w:shd w:val="clear" w:color="auto" w:fill="auto"/>
          </w:tcPr>
          <w:p w:rsidR="00F25C7D" w:rsidRPr="00F33061" w:rsidRDefault="00F25C7D" w:rsidP="00D76B57">
            <w:pPr>
              <w:contextualSpacing/>
              <w:jc w:val="both"/>
              <w:rPr>
                <w:rFonts w:ascii="Arial" w:hAnsi="Arial" w:cs="Arial"/>
                <w:sz w:val="22"/>
                <w:szCs w:val="22"/>
              </w:rPr>
            </w:pPr>
            <w:r w:rsidRPr="00F33061">
              <w:rPr>
                <w:rFonts w:ascii="Arial" w:hAnsi="Arial" w:cs="Arial"/>
                <w:sz w:val="22"/>
                <w:szCs w:val="22"/>
              </w:rPr>
              <w:t>A3120</w:t>
            </w:r>
          </w:p>
        </w:tc>
        <w:tc>
          <w:tcPr>
            <w:tcW w:w="7830" w:type="dxa"/>
            <w:shd w:val="clear" w:color="auto" w:fill="auto"/>
          </w:tcPr>
          <w:p w:rsidR="00F25C7D" w:rsidRPr="00F33061" w:rsidRDefault="00F25C7D" w:rsidP="00D76B57">
            <w:pPr>
              <w:contextualSpacing/>
              <w:jc w:val="both"/>
              <w:rPr>
                <w:rFonts w:ascii="Arial" w:hAnsi="Arial" w:cs="Arial"/>
                <w:sz w:val="22"/>
                <w:szCs w:val="22"/>
              </w:rPr>
            </w:pPr>
            <w:r w:rsidRPr="00F33061">
              <w:rPr>
                <w:rFonts w:ascii="Arial" w:hAnsi="Arial" w:cs="Arial"/>
                <w:sz w:val="22"/>
                <w:szCs w:val="22"/>
              </w:rPr>
              <w:t>Fluff-light fraction from shredding</w:t>
            </w:r>
          </w:p>
        </w:tc>
      </w:tr>
    </w:tbl>
    <w:p w:rsidR="006415F8" w:rsidRPr="00F33061" w:rsidRDefault="006415F8" w:rsidP="00D76B57">
      <w:pPr>
        <w:contextualSpacing/>
        <w:jc w:val="both"/>
        <w:rPr>
          <w:rFonts w:ascii="Arial" w:hAnsi="Arial" w:cs="Arial"/>
          <w:sz w:val="22"/>
          <w:szCs w:val="22"/>
        </w:rPr>
        <w:sectPr w:rsidR="006415F8" w:rsidRPr="00F33061" w:rsidSect="00AA0B74">
          <w:footerReference w:type="default" r:id="rId8"/>
          <w:pgSz w:w="12240" w:h="15840"/>
          <w:pgMar w:top="994" w:right="1037" w:bottom="1440" w:left="1699"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830"/>
      </w:tblGrid>
      <w:tr w:rsidR="006415F8" w:rsidRPr="00F33061" w:rsidTr="003D2848">
        <w:tc>
          <w:tcPr>
            <w:tcW w:w="1260" w:type="dxa"/>
            <w:shd w:val="clear" w:color="auto" w:fill="auto"/>
          </w:tcPr>
          <w:p w:rsidR="006415F8" w:rsidRPr="00F33061" w:rsidRDefault="006415F8" w:rsidP="00A314D8">
            <w:pPr>
              <w:contextualSpacing/>
              <w:jc w:val="both"/>
              <w:rPr>
                <w:rFonts w:ascii="Arial" w:hAnsi="Arial" w:cs="Arial"/>
                <w:b/>
                <w:bCs/>
                <w:sz w:val="22"/>
                <w:szCs w:val="22"/>
              </w:rPr>
            </w:pPr>
            <w:r w:rsidRPr="00F33061">
              <w:rPr>
                <w:rFonts w:ascii="Arial" w:hAnsi="Arial" w:cs="Arial"/>
                <w:b/>
                <w:bCs/>
                <w:sz w:val="22"/>
                <w:szCs w:val="22"/>
              </w:rPr>
              <w:lastRenderedPageBreak/>
              <w:t>(1)</w:t>
            </w:r>
          </w:p>
        </w:tc>
        <w:tc>
          <w:tcPr>
            <w:tcW w:w="7830" w:type="dxa"/>
            <w:shd w:val="clear" w:color="auto" w:fill="auto"/>
          </w:tcPr>
          <w:p w:rsidR="006415F8" w:rsidRPr="00F33061" w:rsidRDefault="006415F8" w:rsidP="00A314D8">
            <w:pPr>
              <w:contextualSpacing/>
              <w:jc w:val="both"/>
              <w:rPr>
                <w:rFonts w:ascii="Arial" w:hAnsi="Arial" w:cs="Arial"/>
                <w:b/>
                <w:bCs/>
                <w:sz w:val="22"/>
                <w:szCs w:val="22"/>
              </w:rPr>
            </w:pPr>
            <w:r w:rsidRPr="00F33061">
              <w:rPr>
                <w:rFonts w:ascii="Arial" w:hAnsi="Arial" w:cs="Arial"/>
                <w:b/>
                <w:bCs/>
                <w:sz w:val="22"/>
                <w:szCs w:val="22"/>
              </w:rPr>
              <w:t>(2)</w:t>
            </w:r>
          </w:p>
        </w:tc>
      </w:tr>
      <w:tr w:rsidR="006415F8" w:rsidRPr="00F33061" w:rsidTr="003D2848">
        <w:tc>
          <w:tcPr>
            <w:tcW w:w="1260" w:type="dxa"/>
            <w:shd w:val="clear" w:color="auto" w:fill="auto"/>
          </w:tcPr>
          <w:p w:rsidR="006415F8" w:rsidRPr="00F33061" w:rsidRDefault="006415F8" w:rsidP="00D76B57">
            <w:pPr>
              <w:contextualSpacing/>
              <w:jc w:val="both"/>
              <w:rPr>
                <w:rFonts w:ascii="Arial" w:hAnsi="Arial" w:cs="Arial"/>
                <w:sz w:val="22"/>
                <w:szCs w:val="22"/>
              </w:rPr>
            </w:pPr>
            <w:r w:rsidRPr="00F33061">
              <w:rPr>
                <w:rFonts w:ascii="Arial" w:hAnsi="Arial" w:cs="Arial"/>
                <w:sz w:val="22"/>
                <w:szCs w:val="22"/>
              </w:rPr>
              <w:t>A3130</w:t>
            </w:r>
          </w:p>
        </w:tc>
        <w:tc>
          <w:tcPr>
            <w:tcW w:w="7830" w:type="dxa"/>
            <w:shd w:val="clear" w:color="auto" w:fill="auto"/>
          </w:tcPr>
          <w:p w:rsidR="006415F8" w:rsidRPr="00F33061" w:rsidRDefault="006415F8" w:rsidP="00D76B57">
            <w:pPr>
              <w:contextualSpacing/>
              <w:jc w:val="both"/>
              <w:rPr>
                <w:rFonts w:ascii="Arial" w:hAnsi="Arial" w:cs="Arial"/>
                <w:sz w:val="22"/>
                <w:szCs w:val="22"/>
              </w:rPr>
            </w:pPr>
            <w:r w:rsidRPr="00F33061">
              <w:rPr>
                <w:rFonts w:ascii="Arial" w:hAnsi="Arial" w:cs="Arial"/>
                <w:sz w:val="22"/>
                <w:szCs w:val="22"/>
              </w:rPr>
              <w:t xml:space="preserve">Waste organic phosphorus compounds </w:t>
            </w:r>
          </w:p>
        </w:tc>
      </w:tr>
      <w:tr w:rsidR="006415F8" w:rsidRPr="00F33061" w:rsidTr="003D2848">
        <w:tc>
          <w:tcPr>
            <w:tcW w:w="1260" w:type="dxa"/>
            <w:shd w:val="clear" w:color="auto" w:fill="auto"/>
          </w:tcPr>
          <w:p w:rsidR="006415F8" w:rsidRPr="00F33061" w:rsidRDefault="006415F8" w:rsidP="00D76B57">
            <w:pPr>
              <w:contextualSpacing/>
              <w:jc w:val="both"/>
              <w:rPr>
                <w:rFonts w:ascii="Arial" w:hAnsi="Arial" w:cs="Arial"/>
                <w:b/>
                <w:bCs/>
                <w:sz w:val="22"/>
                <w:szCs w:val="22"/>
              </w:rPr>
            </w:pPr>
            <w:r w:rsidRPr="00F33061">
              <w:rPr>
                <w:rFonts w:ascii="Arial" w:hAnsi="Arial" w:cs="Arial"/>
                <w:b/>
                <w:bCs/>
                <w:sz w:val="22"/>
                <w:szCs w:val="22"/>
              </w:rPr>
              <w:t>A4</w:t>
            </w:r>
          </w:p>
        </w:tc>
        <w:tc>
          <w:tcPr>
            <w:tcW w:w="7830" w:type="dxa"/>
            <w:shd w:val="clear" w:color="auto" w:fill="auto"/>
          </w:tcPr>
          <w:p w:rsidR="006415F8" w:rsidRPr="00F33061" w:rsidRDefault="006415F8" w:rsidP="00D76B57">
            <w:pPr>
              <w:contextualSpacing/>
              <w:jc w:val="both"/>
              <w:rPr>
                <w:rFonts w:ascii="Arial" w:hAnsi="Arial" w:cs="Arial"/>
                <w:b/>
                <w:bCs/>
                <w:sz w:val="22"/>
                <w:szCs w:val="22"/>
              </w:rPr>
            </w:pPr>
            <w:r w:rsidRPr="00F33061">
              <w:rPr>
                <w:rFonts w:ascii="Arial" w:hAnsi="Arial" w:cs="Arial"/>
                <w:b/>
                <w:bCs/>
                <w:sz w:val="22"/>
                <w:szCs w:val="22"/>
              </w:rPr>
              <w:t xml:space="preserve">Wastes which may contain either inorganic or organic constituents </w:t>
            </w:r>
          </w:p>
        </w:tc>
      </w:tr>
      <w:tr w:rsidR="006415F8" w:rsidRPr="00F33061" w:rsidTr="003D2848">
        <w:tc>
          <w:tcPr>
            <w:tcW w:w="1260" w:type="dxa"/>
            <w:shd w:val="clear" w:color="auto" w:fill="auto"/>
          </w:tcPr>
          <w:p w:rsidR="006415F8" w:rsidRPr="00F33061" w:rsidRDefault="006415F8" w:rsidP="00D76B57">
            <w:pPr>
              <w:contextualSpacing/>
              <w:jc w:val="both"/>
              <w:rPr>
                <w:rFonts w:ascii="Arial" w:hAnsi="Arial" w:cs="Arial"/>
                <w:sz w:val="22"/>
                <w:szCs w:val="22"/>
              </w:rPr>
            </w:pPr>
            <w:r w:rsidRPr="00F33061">
              <w:rPr>
                <w:rFonts w:ascii="Arial" w:hAnsi="Arial" w:cs="Arial"/>
                <w:sz w:val="22"/>
                <w:szCs w:val="22"/>
              </w:rPr>
              <w:t>A4010</w:t>
            </w:r>
          </w:p>
        </w:tc>
        <w:tc>
          <w:tcPr>
            <w:tcW w:w="7830" w:type="dxa"/>
            <w:shd w:val="clear" w:color="auto" w:fill="auto"/>
          </w:tcPr>
          <w:p w:rsidR="006415F8" w:rsidRPr="00F33061" w:rsidRDefault="006415F8" w:rsidP="00D76B57">
            <w:pPr>
              <w:contextualSpacing/>
              <w:jc w:val="both"/>
              <w:rPr>
                <w:rFonts w:ascii="Arial" w:hAnsi="Arial" w:cs="Arial"/>
                <w:sz w:val="22"/>
                <w:szCs w:val="22"/>
              </w:rPr>
            </w:pPr>
            <w:r w:rsidRPr="00F33061">
              <w:rPr>
                <w:rFonts w:ascii="Arial" w:hAnsi="Arial" w:cs="Arial"/>
                <w:sz w:val="22"/>
                <w:szCs w:val="22"/>
              </w:rPr>
              <w:t>Wastes from the production, preparation and use of pharmaceutical products but excluding such waste specified in Part B</w:t>
            </w:r>
          </w:p>
        </w:tc>
      </w:tr>
      <w:tr w:rsidR="006415F8" w:rsidRPr="00F33061" w:rsidTr="003D2848">
        <w:tc>
          <w:tcPr>
            <w:tcW w:w="1260" w:type="dxa"/>
            <w:shd w:val="clear" w:color="auto" w:fill="auto"/>
          </w:tcPr>
          <w:p w:rsidR="006415F8" w:rsidRPr="00F33061" w:rsidRDefault="006415F8" w:rsidP="00D76B57">
            <w:pPr>
              <w:contextualSpacing/>
              <w:jc w:val="both"/>
              <w:rPr>
                <w:rFonts w:ascii="Arial" w:hAnsi="Arial" w:cs="Arial"/>
                <w:sz w:val="22"/>
                <w:szCs w:val="22"/>
              </w:rPr>
            </w:pPr>
            <w:r w:rsidRPr="00F33061">
              <w:rPr>
                <w:rFonts w:ascii="Arial" w:hAnsi="Arial" w:cs="Arial"/>
                <w:sz w:val="22"/>
                <w:szCs w:val="22"/>
              </w:rPr>
              <w:t>A4040</w:t>
            </w:r>
          </w:p>
        </w:tc>
        <w:tc>
          <w:tcPr>
            <w:tcW w:w="7830" w:type="dxa"/>
            <w:shd w:val="clear" w:color="auto" w:fill="auto"/>
          </w:tcPr>
          <w:p w:rsidR="006415F8" w:rsidRPr="00F33061" w:rsidRDefault="006415F8" w:rsidP="00D76B57">
            <w:pPr>
              <w:contextualSpacing/>
              <w:jc w:val="both"/>
              <w:rPr>
                <w:rFonts w:ascii="Arial" w:hAnsi="Arial" w:cs="Arial"/>
                <w:sz w:val="22"/>
                <w:szCs w:val="22"/>
              </w:rPr>
            </w:pPr>
            <w:r w:rsidRPr="00F33061">
              <w:rPr>
                <w:rFonts w:ascii="Arial" w:hAnsi="Arial" w:cs="Arial"/>
                <w:sz w:val="22"/>
                <w:szCs w:val="22"/>
              </w:rPr>
              <w:t xml:space="preserve">Wastes from the manufacture, formulation and use of wood-preserving chemicals (does not include wood treated with wood preserving chemicals) </w:t>
            </w:r>
          </w:p>
        </w:tc>
      </w:tr>
      <w:tr w:rsidR="006415F8" w:rsidRPr="00F33061" w:rsidTr="003D2848">
        <w:tc>
          <w:tcPr>
            <w:tcW w:w="1260" w:type="dxa"/>
            <w:shd w:val="clear" w:color="auto" w:fill="auto"/>
          </w:tcPr>
          <w:p w:rsidR="006415F8" w:rsidRPr="00F33061" w:rsidRDefault="006415F8" w:rsidP="00D76B57">
            <w:pPr>
              <w:contextualSpacing/>
              <w:jc w:val="both"/>
              <w:rPr>
                <w:rFonts w:ascii="Arial" w:hAnsi="Arial" w:cs="Arial"/>
                <w:sz w:val="22"/>
                <w:szCs w:val="22"/>
              </w:rPr>
            </w:pPr>
            <w:r w:rsidRPr="00F33061">
              <w:rPr>
                <w:rFonts w:ascii="Arial" w:hAnsi="Arial" w:cs="Arial"/>
                <w:sz w:val="22"/>
                <w:szCs w:val="22"/>
              </w:rPr>
              <w:t>A4070</w:t>
            </w:r>
          </w:p>
        </w:tc>
        <w:tc>
          <w:tcPr>
            <w:tcW w:w="7830" w:type="dxa"/>
            <w:shd w:val="clear" w:color="auto" w:fill="auto"/>
          </w:tcPr>
          <w:p w:rsidR="006415F8" w:rsidRPr="00F33061" w:rsidRDefault="006415F8" w:rsidP="00D76B57">
            <w:pPr>
              <w:contextualSpacing/>
              <w:jc w:val="both"/>
              <w:rPr>
                <w:rFonts w:ascii="Arial" w:hAnsi="Arial" w:cs="Arial"/>
                <w:sz w:val="22"/>
                <w:szCs w:val="22"/>
              </w:rPr>
            </w:pPr>
            <w:r w:rsidRPr="00F33061">
              <w:rPr>
                <w:rFonts w:ascii="Arial" w:hAnsi="Arial" w:cs="Arial"/>
                <w:sz w:val="22"/>
                <w:szCs w:val="22"/>
              </w:rPr>
              <w:t xml:space="preserve">Waste from the production, formulation and use of inks, dyes, pigments, paints, lacquers, varnish excluding those specified in Part B (B4010) </w:t>
            </w:r>
          </w:p>
        </w:tc>
      </w:tr>
      <w:tr w:rsidR="006415F8" w:rsidRPr="00F33061" w:rsidTr="003D2848">
        <w:tc>
          <w:tcPr>
            <w:tcW w:w="1260" w:type="dxa"/>
            <w:shd w:val="clear" w:color="auto" w:fill="auto"/>
          </w:tcPr>
          <w:p w:rsidR="006415F8" w:rsidRPr="00F33061" w:rsidRDefault="006415F8" w:rsidP="00D76B57">
            <w:pPr>
              <w:contextualSpacing/>
              <w:jc w:val="both"/>
              <w:rPr>
                <w:rFonts w:ascii="Arial" w:hAnsi="Arial" w:cs="Arial"/>
                <w:sz w:val="22"/>
                <w:szCs w:val="22"/>
              </w:rPr>
            </w:pPr>
            <w:r w:rsidRPr="00F33061">
              <w:rPr>
                <w:rFonts w:ascii="Arial" w:hAnsi="Arial" w:cs="Arial"/>
                <w:sz w:val="22"/>
                <w:szCs w:val="22"/>
              </w:rPr>
              <w:t>A4100</w:t>
            </w:r>
          </w:p>
        </w:tc>
        <w:tc>
          <w:tcPr>
            <w:tcW w:w="7830" w:type="dxa"/>
            <w:shd w:val="clear" w:color="auto" w:fill="auto"/>
          </w:tcPr>
          <w:p w:rsidR="006415F8" w:rsidRPr="00F33061" w:rsidRDefault="006415F8" w:rsidP="00D76B57">
            <w:pPr>
              <w:contextualSpacing/>
              <w:jc w:val="both"/>
              <w:rPr>
                <w:rFonts w:ascii="Arial" w:hAnsi="Arial" w:cs="Arial"/>
                <w:sz w:val="22"/>
                <w:szCs w:val="22"/>
              </w:rPr>
            </w:pPr>
            <w:r w:rsidRPr="00F33061">
              <w:rPr>
                <w:rFonts w:ascii="Arial" w:hAnsi="Arial" w:cs="Arial"/>
                <w:sz w:val="22"/>
                <w:szCs w:val="22"/>
              </w:rPr>
              <w:t>Wastes from industrial pollution control devices for cleaning of industrial off-gases but excluding such wastes specified in Part B</w:t>
            </w:r>
          </w:p>
        </w:tc>
      </w:tr>
      <w:tr w:rsidR="006415F8" w:rsidRPr="00F33061" w:rsidTr="003D2848">
        <w:tc>
          <w:tcPr>
            <w:tcW w:w="1260" w:type="dxa"/>
            <w:shd w:val="clear" w:color="auto" w:fill="auto"/>
          </w:tcPr>
          <w:p w:rsidR="006415F8" w:rsidRPr="00F33061" w:rsidRDefault="006415F8" w:rsidP="00D76B57">
            <w:pPr>
              <w:contextualSpacing/>
              <w:jc w:val="both"/>
              <w:rPr>
                <w:rFonts w:ascii="Arial" w:hAnsi="Arial" w:cs="Arial"/>
                <w:sz w:val="22"/>
                <w:szCs w:val="22"/>
              </w:rPr>
            </w:pPr>
            <w:r w:rsidRPr="00F33061">
              <w:rPr>
                <w:rFonts w:ascii="Arial" w:hAnsi="Arial" w:cs="Arial"/>
                <w:sz w:val="22"/>
                <w:szCs w:val="22"/>
              </w:rPr>
              <w:t>A4120</w:t>
            </w:r>
          </w:p>
        </w:tc>
        <w:tc>
          <w:tcPr>
            <w:tcW w:w="7830" w:type="dxa"/>
            <w:shd w:val="clear" w:color="auto" w:fill="auto"/>
          </w:tcPr>
          <w:p w:rsidR="006415F8" w:rsidRPr="00F33061" w:rsidRDefault="006415F8" w:rsidP="00D76B57">
            <w:pPr>
              <w:contextualSpacing/>
              <w:jc w:val="both"/>
              <w:rPr>
                <w:rFonts w:ascii="Arial" w:hAnsi="Arial" w:cs="Arial"/>
                <w:sz w:val="22"/>
                <w:szCs w:val="22"/>
              </w:rPr>
            </w:pPr>
            <w:r w:rsidRPr="00F33061">
              <w:rPr>
                <w:rFonts w:ascii="Arial" w:hAnsi="Arial" w:cs="Arial"/>
                <w:sz w:val="22"/>
                <w:szCs w:val="22"/>
              </w:rPr>
              <w:t xml:space="preserve">Wastes that contain, consist of or are contaminated with peroxides. </w:t>
            </w:r>
          </w:p>
        </w:tc>
      </w:tr>
      <w:tr w:rsidR="006415F8" w:rsidRPr="00F33061" w:rsidTr="003D2848">
        <w:tc>
          <w:tcPr>
            <w:tcW w:w="1260" w:type="dxa"/>
            <w:shd w:val="clear" w:color="auto" w:fill="auto"/>
          </w:tcPr>
          <w:p w:rsidR="006415F8" w:rsidRPr="00F33061" w:rsidRDefault="006415F8" w:rsidP="00D76B57">
            <w:pPr>
              <w:contextualSpacing/>
              <w:jc w:val="both"/>
              <w:rPr>
                <w:rFonts w:ascii="Arial" w:hAnsi="Arial" w:cs="Arial"/>
                <w:sz w:val="22"/>
                <w:szCs w:val="22"/>
              </w:rPr>
            </w:pPr>
            <w:r w:rsidRPr="00F33061">
              <w:rPr>
                <w:rFonts w:ascii="Arial" w:hAnsi="Arial" w:cs="Arial"/>
                <w:sz w:val="22"/>
                <w:szCs w:val="22"/>
              </w:rPr>
              <w:t>A4130</w:t>
            </w:r>
          </w:p>
        </w:tc>
        <w:tc>
          <w:tcPr>
            <w:tcW w:w="7830" w:type="dxa"/>
            <w:shd w:val="clear" w:color="auto" w:fill="auto"/>
          </w:tcPr>
          <w:p w:rsidR="006415F8" w:rsidRPr="00F33061" w:rsidRDefault="006415F8" w:rsidP="00D76B57">
            <w:pPr>
              <w:contextualSpacing/>
              <w:jc w:val="both"/>
              <w:rPr>
                <w:rFonts w:ascii="Arial" w:hAnsi="Arial" w:cs="Arial"/>
                <w:sz w:val="22"/>
                <w:szCs w:val="22"/>
              </w:rPr>
            </w:pPr>
            <w:r w:rsidRPr="00F33061">
              <w:rPr>
                <w:rFonts w:ascii="Arial" w:hAnsi="Arial" w:cs="Arial"/>
                <w:sz w:val="22"/>
                <w:szCs w:val="22"/>
              </w:rPr>
              <w:t xml:space="preserve">Wastes packages and containers containing Schedule II constituents in concentration sufficient to exhibit Part C of Schedule III hazard characteristics. </w:t>
            </w:r>
          </w:p>
        </w:tc>
      </w:tr>
      <w:tr w:rsidR="006415F8" w:rsidRPr="00F33061" w:rsidTr="003D2848">
        <w:tc>
          <w:tcPr>
            <w:tcW w:w="1260" w:type="dxa"/>
            <w:shd w:val="clear" w:color="auto" w:fill="auto"/>
          </w:tcPr>
          <w:p w:rsidR="006415F8" w:rsidRPr="00F33061" w:rsidRDefault="006415F8" w:rsidP="00D76B57">
            <w:pPr>
              <w:contextualSpacing/>
              <w:jc w:val="both"/>
              <w:rPr>
                <w:rFonts w:ascii="Arial" w:hAnsi="Arial" w:cs="Arial"/>
                <w:sz w:val="22"/>
                <w:szCs w:val="22"/>
              </w:rPr>
            </w:pPr>
            <w:r w:rsidRPr="00F33061">
              <w:rPr>
                <w:rFonts w:ascii="Arial" w:hAnsi="Arial" w:cs="Arial"/>
                <w:sz w:val="22"/>
                <w:szCs w:val="22"/>
              </w:rPr>
              <w:t>A4140</w:t>
            </w:r>
          </w:p>
        </w:tc>
        <w:tc>
          <w:tcPr>
            <w:tcW w:w="7830" w:type="dxa"/>
            <w:shd w:val="clear" w:color="auto" w:fill="auto"/>
          </w:tcPr>
          <w:p w:rsidR="006415F8" w:rsidRPr="00F33061" w:rsidRDefault="006415F8" w:rsidP="00D76B57">
            <w:pPr>
              <w:contextualSpacing/>
              <w:jc w:val="both"/>
              <w:rPr>
                <w:rFonts w:ascii="Arial" w:hAnsi="Arial" w:cs="Arial"/>
                <w:sz w:val="22"/>
                <w:szCs w:val="22"/>
              </w:rPr>
            </w:pPr>
            <w:r w:rsidRPr="00F33061">
              <w:rPr>
                <w:rFonts w:ascii="Arial" w:hAnsi="Arial" w:cs="Arial"/>
                <w:sz w:val="22"/>
                <w:szCs w:val="22"/>
              </w:rPr>
              <w:t>Waste consisting of or containing off specification or outdated chemicals (unused within the period recommended by the manufacturer) corresponding to constituents mentioned in Schedule II and exhibiting Part C of Schedule III hazard characteristics.</w:t>
            </w:r>
          </w:p>
        </w:tc>
      </w:tr>
      <w:tr w:rsidR="006415F8" w:rsidRPr="00F33061" w:rsidTr="003D2848">
        <w:tc>
          <w:tcPr>
            <w:tcW w:w="1260" w:type="dxa"/>
            <w:shd w:val="clear" w:color="auto" w:fill="auto"/>
          </w:tcPr>
          <w:p w:rsidR="006415F8" w:rsidRPr="00F33061" w:rsidRDefault="006415F8" w:rsidP="00D76B57">
            <w:pPr>
              <w:contextualSpacing/>
              <w:jc w:val="both"/>
              <w:rPr>
                <w:rFonts w:ascii="Arial" w:hAnsi="Arial" w:cs="Arial"/>
                <w:sz w:val="22"/>
                <w:szCs w:val="22"/>
              </w:rPr>
            </w:pPr>
            <w:r w:rsidRPr="00F33061">
              <w:rPr>
                <w:rFonts w:ascii="Arial" w:hAnsi="Arial" w:cs="Arial"/>
                <w:sz w:val="22"/>
                <w:szCs w:val="22"/>
              </w:rPr>
              <w:t>A4160</w:t>
            </w:r>
          </w:p>
        </w:tc>
        <w:tc>
          <w:tcPr>
            <w:tcW w:w="7830" w:type="dxa"/>
            <w:shd w:val="clear" w:color="auto" w:fill="auto"/>
          </w:tcPr>
          <w:p w:rsidR="006415F8" w:rsidRPr="00F33061" w:rsidRDefault="006415F8" w:rsidP="00B72299">
            <w:pPr>
              <w:contextualSpacing/>
              <w:jc w:val="both"/>
              <w:rPr>
                <w:rFonts w:ascii="Arial" w:hAnsi="Arial" w:cs="Arial"/>
                <w:sz w:val="22"/>
                <w:szCs w:val="22"/>
              </w:rPr>
            </w:pPr>
            <w:r w:rsidRPr="00F33061">
              <w:rPr>
                <w:rFonts w:ascii="Arial" w:hAnsi="Arial" w:cs="Arial"/>
                <w:sz w:val="22"/>
                <w:szCs w:val="22"/>
              </w:rPr>
              <w:t>Spent activated carbon not included in Part B, B2060</w:t>
            </w:r>
          </w:p>
        </w:tc>
      </w:tr>
    </w:tbl>
    <w:p w:rsidR="00F25C7D" w:rsidRPr="00F33061" w:rsidRDefault="00F25C7D" w:rsidP="00D76B57">
      <w:pPr>
        <w:contextualSpacing/>
        <w:jc w:val="both"/>
        <w:rPr>
          <w:rFonts w:ascii="Arial" w:hAnsi="Arial" w:cs="Arial"/>
          <w:sz w:val="22"/>
          <w:szCs w:val="22"/>
        </w:rPr>
      </w:pPr>
    </w:p>
    <w:p w:rsidR="00F52B2B" w:rsidRDefault="00F25C7D" w:rsidP="00D76B57">
      <w:pPr>
        <w:contextualSpacing/>
        <w:jc w:val="both"/>
        <w:rPr>
          <w:rFonts w:ascii="Arial" w:hAnsi="Arial" w:cs="Arial"/>
          <w:sz w:val="22"/>
          <w:szCs w:val="22"/>
          <w:lang w:eastAsia="zh-CN"/>
        </w:rPr>
      </w:pPr>
      <w:r w:rsidRPr="00F33061">
        <w:rPr>
          <w:rFonts w:ascii="Arial" w:hAnsi="Arial" w:cs="Arial"/>
          <w:sz w:val="22"/>
          <w:szCs w:val="22"/>
        </w:rPr>
        <w:t xml:space="preserve">*This List is based on </w:t>
      </w:r>
      <w:r w:rsidR="003227C8" w:rsidRPr="00F33061">
        <w:rPr>
          <w:rFonts w:ascii="Arial" w:hAnsi="Arial" w:cs="Arial"/>
          <w:sz w:val="22"/>
          <w:szCs w:val="22"/>
        </w:rPr>
        <w:t>Annexure</w:t>
      </w:r>
      <w:r w:rsidRPr="00F33061">
        <w:rPr>
          <w:rFonts w:ascii="Arial" w:hAnsi="Arial" w:cs="Arial"/>
          <w:sz w:val="22"/>
          <w:szCs w:val="22"/>
        </w:rPr>
        <w:t xml:space="preserve"> VIII of the Basel Convention on Transboundary Movement of Hazardous Wastes and comprises of wastes characterized as hazardous under Article I, paragraph 1(a) of the Convention. Inclusion of wastes on this list does not preclude the use of </w:t>
      </w:r>
      <w:r w:rsidR="00F52B2B" w:rsidRPr="00F33061">
        <w:rPr>
          <w:rFonts w:ascii="Arial" w:hAnsi="Arial" w:cs="Arial"/>
          <w:sz w:val="22"/>
          <w:szCs w:val="22"/>
        </w:rPr>
        <w:t xml:space="preserve">hazard. </w:t>
      </w:r>
    </w:p>
    <w:p w:rsidR="00DD720D" w:rsidRPr="00F33061" w:rsidRDefault="00DD720D" w:rsidP="00D76B57">
      <w:pPr>
        <w:contextualSpacing/>
        <w:jc w:val="both"/>
        <w:rPr>
          <w:rFonts w:ascii="Arial" w:hAnsi="Arial" w:cs="Arial"/>
          <w:sz w:val="22"/>
          <w:szCs w:val="22"/>
          <w:lang w:eastAsia="zh-CN"/>
        </w:rPr>
      </w:pPr>
    </w:p>
    <w:p w:rsidR="00F25C7D" w:rsidRPr="00F33061" w:rsidRDefault="00F25C7D" w:rsidP="00D76B57">
      <w:pPr>
        <w:contextualSpacing/>
        <w:jc w:val="both"/>
        <w:rPr>
          <w:rFonts w:ascii="Arial" w:hAnsi="Arial" w:cs="Arial"/>
          <w:sz w:val="22"/>
          <w:szCs w:val="22"/>
        </w:rPr>
      </w:pPr>
      <w:r w:rsidRPr="00F33061">
        <w:rPr>
          <w:rFonts w:ascii="Arial" w:hAnsi="Arial" w:cs="Arial"/>
          <w:sz w:val="22"/>
          <w:szCs w:val="22"/>
        </w:rPr>
        <w:t>Characteristics given in Annex</w:t>
      </w:r>
      <w:r w:rsidR="003227C8" w:rsidRPr="00F33061">
        <w:rPr>
          <w:rFonts w:ascii="Arial" w:hAnsi="Arial" w:cs="Arial"/>
          <w:sz w:val="22"/>
          <w:szCs w:val="22"/>
        </w:rPr>
        <w:t>ure</w:t>
      </w:r>
      <w:r w:rsidRPr="00F33061">
        <w:rPr>
          <w:rFonts w:ascii="Arial" w:hAnsi="Arial" w:cs="Arial"/>
          <w:sz w:val="22"/>
          <w:szCs w:val="22"/>
        </w:rPr>
        <w:t xml:space="preserve"> VIII of the Basel Convention (Part C of this Schedule) to demonstrate that the wastes are not hazardous. </w:t>
      </w:r>
      <w:r w:rsidRPr="00F33061">
        <w:rPr>
          <w:rFonts w:ascii="Arial" w:hAnsi="Arial" w:cs="Arial"/>
          <w:b/>
          <w:bCs/>
          <w:sz w:val="22"/>
          <w:szCs w:val="22"/>
        </w:rPr>
        <w:t>Hazardous wastes in Part-A are restricted and cannot be allowed to be imported without permission from the Ministry of Environment, Forest and Climate Change and the Director</w:t>
      </w:r>
      <w:r w:rsidR="00C528F5" w:rsidRPr="00F33061">
        <w:rPr>
          <w:rFonts w:ascii="Arial" w:hAnsi="Arial" w:cs="Arial"/>
          <w:b/>
          <w:bCs/>
          <w:sz w:val="22"/>
          <w:szCs w:val="22"/>
        </w:rPr>
        <w:t>ate</w:t>
      </w:r>
      <w:r w:rsidRPr="00F33061">
        <w:rPr>
          <w:rFonts w:ascii="Arial" w:hAnsi="Arial" w:cs="Arial"/>
          <w:b/>
          <w:bCs/>
          <w:sz w:val="22"/>
          <w:szCs w:val="22"/>
        </w:rPr>
        <w:t xml:space="preserve"> General of Foreign Trade license</w:t>
      </w:r>
      <w:r w:rsidR="008777E3" w:rsidRPr="00F33061">
        <w:rPr>
          <w:rFonts w:ascii="Arial" w:hAnsi="Arial" w:cs="Arial"/>
          <w:b/>
          <w:bCs/>
          <w:sz w:val="22"/>
          <w:szCs w:val="22"/>
        </w:rPr>
        <w:t>, if applicable.</w:t>
      </w:r>
      <w:r w:rsidRPr="00F33061">
        <w:rPr>
          <w:rFonts w:ascii="Arial" w:hAnsi="Arial" w:cs="Arial"/>
          <w:b/>
          <w:bCs/>
          <w:sz w:val="22"/>
          <w:szCs w:val="22"/>
        </w:rPr>
        <w:t xml:space="preserve">   </w:t>
      </w:r>
      <w:r w:rsidRPr="00F33061">
        <w:rPr>
          <w:rFonts w:ascii="Arial" w:hAnsi="Arial" w:cs="Arial"/>
          <w:sz w:val="22"/>
          <w:szCs w:val="22"/>
        </w:rPr>
        <w:t xml:space="preserve">   </w:t>
      </w:r>
    </w:p>
    <w:p w:rsidR="00F42E1C" w:rsidRDefault="00F42E1C" w:rsidP="00D76B57">
      <w:pPr>
        <w:ind w:left="720"/>
        <w:contextualSpacing/>
        <w:jc w:val="center"/>
        <w:rPr>
          <w:rFonts w:ascii="Arial" w:hAnsi="Arial" w:cs="Arial"/>
          <w:b/>
          <w:bCs/>
          <w:sz w:val="22"/>
          <w:szCs w:val="22"/>
          <w:lang w:eastAsia="zh-CN" w:bidi="hi-IN"/>
        </w:rPr>
      </w:pPr>
    </w:p>
    <w:p w:rsidR="00DD720D" w:rsidRPr="00DD720D" w:rsidRDefault="00DD720D" w:rsidP="00D76B57">
      <w:pPr>
        <w:ind w:left="720"/>
        <w:contextualSpacing/>
        <w:jc w:val="center"/>
        <w:rPr>
          <w:rFonts w:ascii="Arial" w:hAnsi="Arial" w:cs="Arial"/>
          <w:b/>
          <w:bCs/>
          <w:sz w:val="22"/>
          <w:szCs w:val="22"/>
          <w:lang w:eastAsia="zh-CN" w:bidi="hi-IN"/>
        </w:rPr>
      </w:pPr>
    </w:p>
    <w:p w:rsidR="00F25C7D" w:rsidRPr="00F33061" w:rsidRDefault="00F25C7D" w:rsidP="00D76B57">
      <w:pPr>
        <w:ind w:left="720"/>
        <w:contextualSpacing/>
        <w:jc w:val="center"/>
        <w:rPr>
          <w:rFonts w:ascii="Arial" w:eastAsia="Calibri" w:hAnsi="Arial" w:cs="Arial"/>
          <w:b/>
          <w:bCs/>
          <w:sz w:val="22"/>
          <w:szCs w:val="22"/>
          <w:u w:val="single"/>
          <w:lang w:bidi="hi-IN"/>
        </w:rPr>
      </w:pPr>
      <w:r w:rsidRPr="00F33061">
        <w:rPr>
          <w:rFonts w:ascii="Arial" w:eastAsia="Calibri" w:hAnsi="Arial" w:cs="Arial"/>
          <w:b/>
          <w:bCs/>
          <w:sz w:val="22"/>
          <w:szCs w:val="22"/>
          <w:u w:val="single"/>
          <w:lang w:bidi="hi-IN"/>
        </w:rPr>
        <w:t>Part B</w:t>
      </w:r>
    </w:p>
    <w:p w:rsidR="00F25C7D" w:rsidRPr="00F33061" w:rsidRDefault="00F25C7D" w:rsidP="00D76B57">
      <w:pPr>
        <w:contextualSpacing/>
        <w:jc w:val="both"/>
        <w:rPr>
          <w:rFonts w:ascii="Arial" w:eastAsia="Calibri" w:hAnsi="Arial" w:cs="Arial"/>
          <w:b/>
          <w:bCs/>
          <w:sz w:val="22"/>
          <w:szCs w:val="22"/>
          <w:lang w:bidi="hi-IN"/>
        </w:rPr>
      </w:pPr>
      <w:r w:rsidRPr="00F33061">
        <w:rPr>
          <w:rFonts w:ascii="Arial" w:eastAsia="Calibri" w:hAnsi="Arial" w:cs="Arial"/>
          <w:b/>
          <w:bCs/>
          <w:sz w:val="22"/>
          <w:szCs w:val="22"/>
          <w:lang w:bidi="hi-IN"/>
        </w:rPr>
        <w:t>List of other wastes applicable for import and export and not requiring Prior Informed Consent [Annex IX of the Basel Convention*]</w:t>
      </w:r>
    </w:p>
    <w:p w:rsidR="00F25C7D" w:rsidRPr="00F33061" w:rsidRDefault="00F25C7D" w:rsidP="00D76B57">
      <w:pPr>
        <w:ind w:left="720"/>
        <w:contextualSpacing/>
        <w:jc w:val="both"/>
        <w:rPr>
          <w:rFonts w:ascii="Arial" w:eastAsia="Calibri" w:hAnsi="Arial" w:cs="Arial"/>
          <w:sz w:val="22"/>
          <w:szCs w:val="22"/>
          <w:lang w:bidi="hi-IN"/>
        </w:rPr>
      </w:pPr>
    </w:p>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7620"/>
      </w:tblGrid>
      <w:tr w:rsidR="00F25C7D" w:rsidRPr="00F33061" w:rsidTr="003D2848">
        <w:tc>
          <w:tcPr>
            <w:tcW w:w="1560" w:type="dxa"/>
            <w:tcBorders>
              <w:top w:val="single" w:sz="4" w:space="0" w:color="auto"/>
              <w:bottom w:val="single" w:sz="4" w:space="0" w:color="auto"/>
              <w:right w:val="single" w:sz="4" w:space="0" w:color="auto"/>
            </w:tcBorders>
          </w:tcPr>
          <w:p w:rsidR="00F25C7D" w:rsidRPr="00F33061" w:rsidRDefault="00F25C7D" w:rsidP="00D76B57">
            <w:pPr>
              <w:ind w:left="-18"/>
              <w:contextualSpacing/>
              <w:jc w:val="both"/>
              <w:rPr>
                <w:rFonts w:ascii="Arial" w:eastAsia="Calibri" w:hAnsi="Arial" w:cs="Arial"/>
                <w:b/>
                <w:bCs/>
                <w:sz w:val="22"/>
                <w:szCs w:val="22"/>
                <w:lang w:bidi="hi-IN"/>
              </w:rPr>
            </w:pPr>
            <w:r w:rsidRPr="00F33061">
              <w:rPr>
                <w:rFonts w:ascii="Arial" w:eastAsia="Calibri" w:hAnsi="Arial" w:cs="Arial"/>
                <w:b/>
                <w:bCs/>
                <w:sz w:val="22"/>
                <w:szCs w:val="22"/>
                <w:lang w:bidi="hi-IN"/>
              </w:rPr>
              <w:t>Basel No.</w:t>
            </w:r>
          </w:p>
        </w:tc>
        <w:tc>
          <w:tcPr>
            <w:tcW w:w="7620" w:type="dxa"/>
            <w:tcBorders>
              <w:top w:val="single" w:sz="4" w:space="0" w:color="auto"/>
              <w:left w:val="single" w:sz="4" w:space="0" w:color="auto"/>
              <w:bottom w:val="single" w:sz="4" w:space="0" w:color="auto"/>
            </w:tcBorders>
          </w:tcPr>
          <w:p w:rsidR="00F25C7D" w:rsidRPr="00F33061" w:rsidRDefault="00F25C7D" w:rsidP="003227C8">
            <w:pPr>
              <w:contextualSpacing/>
              <w:rPr>
                <w:rFonts w:ascii="Arial" w:eastAsia="Calibri" w:hAnsi="Arial" w:cs="Arial"/>
                <w:b/>
                <w:bCs/>
                <w:sz w:val="22"/>
                <w:szCs w:val="22"/>
                <w:lang w:bidi="hi-IN"/>
              </w:rPr>
            </w:pPr>
            <w:r w:rsidRPr="00F33061">
              <w:rPr>
                <w:rFonts w:ascii="Arial" w:eastAsia="Calibri" w:hAnsi="Arial" w:cs="Arial"/>
                <w:b/>
                <w:bCs/>
                <w:sz w:val="22"/>
                <w:szCs w:val="22"/>
                <w:lang w:bidi="hi-IN"/>
              </w:rPr>
              <w:t>Description of wastes</w:t>
            </w:r>
          </w:p>
        </w:tc>
      </w:tr>
      <w:tr w:rsidR="003227C8" w:rsidRPr="00F33061" w:rsidTr="003D2848">
        <w:tc>
          <w:tcPr>
            <w:tcW w:w="1560" w:type="dxa"/>
            <w:tcBorders>
              <w:top w:val="single" w:sz="4" w:space="0" w:color="auto"/>
              <w:bottom w:val="single" w:sz="4" w:space="0" w:color="auto"/>
              <w:right w:val="single" w:sz="4" w:space="0" w:color="auto"/>
            </w:tcBorders>
          </w:tcPr>
          <w:p w:rsidR="003227C8" w:rsidRPr="00F33061" w:rsidRDefault="003227C8" w:rsidP="006D6EFA">
            <w:pPr>
              <w:contextualSpacing/>
              <w:jc w:val="both"/>
              <w:rPr>
                <w:rFonts w:ascii="Arial" w:hAnsi="Arial" w:cs="Arial"/>
                <w:b/>
                <w:bCs/>
                <w:sz w:val="22"/>
                <w:szCs w:val="22"/>
              </w:rPr>
            </w:pPr>
            <w:r w:rsidRPr="00F33061">
              <w:rPr>
                <w:rFonts w:ascii="Arial" w:hAnsi="Arial" w:cs="Arial"/>
                <w:b/>
                <w:bCs/>
                <w:sz w:val="22"/>
                <w:szCs w:val="22"/>
              </w:rPr>
              <w:t>(1)</w:t>
            </w:r>
          </w:p>
        </w:tc>
        <w:tc>
          <w:tcPr>
            <w:tcW w:w="7620" w:type="dxa"/>
            <w:tcBorders>
              <w:top w:val="single" w:sz="4" w:space="0" w:color="auto"/>
              <w:left w:val="single" w:sz="4" w:space="0" w:color="auto"/>
              <w:bottom w:val="single" w:sz="4" w:space="0" w:color="auto"/>
            </w:tcBorders>
          </w:tcPr>
          <w:p w:rsidR="003227C8" w:rsidRPr="00F33061" w:rsidRDefault="003227C8" w:rsidP="006D6EFA">
            <w:pPr>
              <w:contextualSpacing/>
              <w:jc w:val="both"/>
              <w:rPr>
                <w:rFonts w:ascii="Arial" w:hAnsi="Arial" w:cs="Arial"/>
                <w:b/>
                <w:bCs/>
                <w:sz w:val="22"/>
                <w:szCs w:val="22"/>
              </w:rPr>
            </w:pPr>
            <w:r w:rsidRPr="00F33061">
              <w:rPr>
                <w:rFonts w:ascii="Arial" w:hAnsi="Arial" w:cs="Arial"/>
                <w:b/>
                <w:bCs/>
                <w:sz w:val="22"/>
                <w:szCs w:val="22"/>
              </w:rPr>
              <w:t>(2)</w:t>
            </w:r>
          </w:p>
        </w:tc>
      </w:tr>
      <w:tr w:rsidR="003227C8" w:rsidRPr="00F33061" w:rsidTr="003D2848">
        <w:tc>
          <w:tcPr>
            <w:tcW w:w="1560" w:type="dxa"/>
            <w:tcBorders>
              <w:top w:val="single" w:sz="4" w:space="0" w:color="auto"/>
              <w:bottom w:val="single" w:sz="4" w:space="0" w:color="auto"/>
              <w:right w:val="single" w:sz="4" w:space="0" w:color="auto"/>
            </w:tcBorders>
          </w:tcPr>
          <w:p w:rsidR="003227C8" w:rsidRPr="00F33061" w:rsidRDefault="003227C8" w:rsidP="00D76B57">
            <w:pPr>
              <w:contextualSpacing/>
              <w:jc w:val="both"/>
              <w:rPr>
                <w:rFonts w:ascii="Arial" w:eastAsia="Calibri" w:hAnsi="Arial" w:cs="Arial"/>
                <w:b/>
                <w:bCs/>
                <w:sz w:val="22"/>
                <w:szCs w:val="22"/>
                <w:lang w:bidi="hi-IN"/>
              </w:rPr>
            </w:pPr>
            <w:r w:rsidRPr="00F33061">
              <w:rPr>
                <w:rFonts w:ascii="Arial" w:eastAsia="Calibri" w:hAnsi="Arial" w:cs="Arial"/>
                <w:b/>
                <w:bCs/>
                <w:sz w:val="22"/>
                <w:szCs w:val="22"/>
                <w:lang w:bidi="hi-IN"/>
              </w:rPr>
              <w:t>B1</w:t>
            </w:r>
          </w:p>
        </w:tc>
        <w:tc>
          <w:tcPr>
            <w:tcW w:w="7620" w:type="dxa"/>
            <w:tcBorders>
              <w:top w:val="single" w:sz="4" w:space="0" w:color="auto"/>
              <w:left w:val="single" w:sz="4" w:space="0" w:color="auto"/>
              <w:bottom w:val="single" w:sz="4" w:space="0" w:color="auto"/>
            </w:tcBorders>
          </w:tcPr>
          <w:p w:rsidR="003227C8" w:rsidRPr="00F33061" w:rsidRDefault="003227C8" w:rsidP="00D76B57">
            <w:pPr>
              <w:contextualSpacing/>
              <w:jc w:val="both"/>
              <w:rPr>
                <w:rFonts w:ascii="Arial" w:eastAsia="Calibri" w:hAnsi="Arial" w:cs="Arial"/>
                <w:b/>
                <w:bCs/>
                <w:sz w:val="22"/>
                <w:szCs w:val="22"/>
                <w:lang w:bidi="hi-IN"/>
              </w:rPr>
            </w:pPr>
            <w:r w:rsidRPr="00F33061">
              <w:rPr>
                <w:rFonts w:ascii="Arial" w:eastAsia="Calibri" w:hAnsi="Arial" w:cs="Arial"/>
                <w:b/>
                <w:bCs/>
                <w:sz w:val="22"/>
                <w:szCs w:val="22"/>
                <w:lang w:bidi="hi-IN"/>
              </w:rPr>
              <w:t>Metal and metal-bearing wastes</w:t>
            </w:r>
          </w:p>
        </w:tc>
      </w:tr>
      <w:tr w:rsidR="003227C8" w:rsidRPr="00F33061" w:rsidTr="003D2848">
        <w:tc>
          <w:tcPr>
            <w:tcW w:w="1560" w:type="dxa"/>
            <w:vMerge w:val="restart"/>
            <w:tcBorders>
              <w:top w:val="single" w:sz="4" w:space="0" w:color="auto"/>
              <w:right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B1010</w:t>
            </w:r>
          </w:p>
        </w:tc>
        <w:tc>
          <w:tcPr>
            <w:tcW w:w="7620" w:type="dxa"/>
            <w:tcBorders>
              <w:top w:val="single" w:sz="4" w:space="0" w:color="auto"/>
              <w:left w:val="single" w:sz="4" w:space="0" w:color="auto"/>
              <w:bottom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Metal and metal-alloy wastes in metallic, non-dispersible form:</w:t>
            </w:r>
          </w:p>
        </w:tc>
      </w:tr>
      <w:tr w:rsidR="003227C8" w:rsidRPr="00F33061" w:rsidTr="003D2848">
        <w:trPr>
          <w:trHeight w:val="338"/>
        </w:trPr>
        <w:tc>
          <w:tcPr>
            <w:tcW w:w="1560" w:type="dxa"/>
            <w:vMerge/>
            <w:tcBorders>
              <w:right w:val="single" w:sz="4" w:space="0" w:color="auto"/>
            </w:tcBorders>
          </w:tcPr>
          <w:p w:rsidR="003227C8" w:rsidRPr="00F33061" w:rsidRDefault="003227C8" w:rsidP="00D76B57">
            <w:pPr>
              <w:ind w:left="720"/>
              <w:contextualSpacing/>
              <w:jc w:val="both"/>
              <w:rPr>
                <w:rFonts w:ascii="Arial" w:eastAsia="Calibri" w:hAnsi="Arial" w:cs="Arial"/>
                <w:sz w:val="22"/>
                <w:szCs w:val="22"/>
                <w:lang w:bidi="hi-IN"/>
              </w:rPr>
            </w:pPr>
          </w:p>
        </w:tc>
        <w:tc>
          <w:tcPr>
            <w:tcW w:w="7620" w:type="dxa"/>
            <w:tcBorders>
              <w:top w:val="single" w:sz="4" w:space="0" w:color="auto"/>
              <w:left w:val="single" w:sz="4" w:space="0" w:color="auto"/>
              <w:bottom w:val="single" w:sz="4" w:space="0" w:color="auto"/>
            </w:tcBorders>
          </w:tcPr>
          <w:p w:rsidR="003227C8" w:rsidRPr="00F33061" w:rsidRDefault="003227C8" w:rsidP="00A314D8">
            <w:pPr>
              <w:pStyle w:val="NoSpacing1"/>
              <w:numPr>
                <w:ilvl w:val="0"/>
                <w:numId w:val="24"/>
              </w:numPr>
              <w:contextualSpacing/>
              <w:rPr>
                <w:szCs w:val="22"/>
              </w:rPr>
            </w:pPr>
            <w:r w:rsidRPr="00F33061">
              <w:rPr>
                <w:rFonts w:ascii="Arial" w:hAnsi="Arial" w:cs="Arial"/>
                <w:szCs w:val="22"/>
                <w:lang w:val="en-GB"/>
              </w:rPr>
              <w:t>Thorium scrap</w:t>
            </w:r>
          </w:p>
        </w:tc>
      </w:tr>
      <w:tr w:rsidR="003227C8" w:rsidRPr="00F33061" w:rsidTr="003D2848">
        <w:trPr>
          <w:trHeight w:hRule="exact" w:val="298"/>
        </w:trPr>
        <w:tc>
          <w:tcPr>
            <w:tcW w:w="1560" w:type="dxa"/>
            <w:vMerge/>
            <w:tcBorders>
              <w:right w:val="single" w:sz="4" w:space="0" w:color="auto"/>
            </w:tcBorders>
          </w:tcPr>
          <w:p w:rsidR="003227C8" w:rsidRPr="00F33061" w:rsidRDefault="003227C8" w:rsidP="00D76B57">
            <w:pPr>
              <w:ind w:left="720"/>
              <w:contextualSpacing/>
              <w:jc w:val="both"/>
              <w:rPr>
                <w:rFonts w:ascii="Arial" w:eastAsia="Calibri" w:hAnsi="Arial" w:cs="Arial"/>
                <w:sz w:val="22"/>
                <w:szCs w:val="22"/>
                <w:lang w:bidi="hi-IN"/>
              </w:rPr>
            </w:pPr>
          </w:p>
        </w:tc>
        <w:tc>
          <w:tcPr>
            <w:tcW w:w="7620" w:type="dxa"/>
            <w:tcBorders>
              <w:top w:val="single" w:sz="4" w:space="0" w:color="auto"/>
              <w:left w:val="single" w:sz="4" w:space="0" w:color="auto"/>
              <w:bottom w:val="single" w:sz="4" w:space="0" w:color="auto"/>
            </w:tcBorders>
          </w:tcPr>
          <w:p w:rsidR="003227C8" w:rsidRPr="00F33061" w:rsidRDefault="003227C8" w:rsidP="00A314D8">
            <w:pPr>
              <w:pStyle w:val="NoSpacing1"/>
              <w:numPr>
                <w:ilvl w:val="0"/>
                <w:numId w:val="24"/>
              </w:numPr>
              <w:contextualSpacing/>
              <w:rPr>
                <w:rFonts w:ascii="Arial" w:hAnsi="Arial" w:cs="Arial"/>
                <w:szCs w:val="22"/>
              </w:rPr>
            </w:pPr>
            <w:r w:rsidRPr="00F33061">
              <w:rPr>
                <w:rFonts w:ascii="Arial" w:hAnsi="Arial" w:cs="Arial"/>
                <w:szCs w:val="22"/>
              </w:rPr>
              <w:t>Rare earths scrap</w:t>
            </w:r>
          </w:p>
          <w:p w:rsidR="003227C8" w:rsidRPr="00F33061" w:rsidRDefault="003227C8" w:rsidP="00D76B57">
            <w:pPr>
              <w:ind w:left="720"/>
              <w:contextualSpacing/>
              <w:jc w:val="both"/>
              <w:rPr>
                <w:rFonts w:ascii="Arial" w:eastAsia="Calibri" w:hAnsi="Arial" w:cs="Arial"/>
                <w:sz w:val="22"/>
                <w:szCs w:val="22"/>
                <w:lang w:bidi="hi-IN"/>
              </w:rPr>
            </w:pPr>
          </w:p>
        </w:tc>
      </w:tr>
      <w:tr w:rsidR="003227C8" w:rsidRPr="00F33061" w:rsidTr="003D2848">
        <w:trPr>
          <w:trHeight w:hRule="exact" w:val="610"/>
        </w:trPr>
        <w:tc>
          <w:tcPr>
            <w:tcW w:w="1560" w:type="dxa"/>
            <w:vMerge w:val="restart"/>
            <w:tcBorders>
              <w:top w:val="single" w:sz="4" w:space="0" w:color="auto"/>
              <w:right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B1020</w:t>
            </w:r>
          </w:p>
        </w:tc>
        <w:tc>
          <w:tcPr>
            <w:tcW w:w="7620" w:type="dxa"/>
            <w:tcBorders>
              <w:top w:val="single" w:sz="4" w:space="0" w:color="auto"/>
              <w:left w:val="single" w:sz="4" w:space="0" w:color="auto"/>
              <w:bottom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Clean, uncontaminated metal scrap, including alloys, in bulk finished form  (sheet, plates, beams, rods, etc.), of:</w:t>
            </w:r>
          </w:p>
          <w:p w:rsidR="003227C8" w:rsidRPr="00F33061" w:rsidRDefault="003227C8" w:rsidP="00D76B57">
            <w:pPr>
              <w:contextualSpacing/>
              <w:jc w:val="both"/>
              <w:rPr>
                <w:rFonts w:ascii="Arial" w:eastAsia="Calibri" w:hAnsi="Arial" w:cs="Arial"/>
                <w:sz w:val="22"/>
                <w:szCs w:val="22"/>
                <w:lang w:bidi="hi-IN"/>
              </w:rPr>
            </w:pPr>
          </w:p>
          <w:p w:rsidR="003227C8" w:rsidRPr="00F33061" w:rsidRDefault="003227C8" w:rsidP="00D76B57">
            <w:pPr>
              <w:contextualSpacing/>
              <w:jc w:val="both"/>
              <w:rPr>
                <w:rFonts w:ascii="Arial" w:eastAsia="Calibri" w:hAnsi="Arial" w:cs="Arial"/>
                <w:sz w:val="22"/>
                <w:szCs w:val="22"/>
                <w:lang w:bidi="hi-IN"/>
              </w:rPr>
            </w:pPr>
          </w:p>
          <w:p w:rsidR="003227C8" w:rsidRPr="00F33061" w:rsidRDefault="003227C8" w:rsidP="00D76B57">
            <w:pPr>
              <w:contextualSpacing/>
              <w:jc w:val="both"/>
              <w:rPr>
                <w:rFonts w:ascii="Arial" w:eastAsia="Calibri" w:hAnsi="Arial" w:cs="Arial"/>
                <w:sz w:val="22"/>
                <w:szCs w:val="22"/>
                <w:lang w:bidi="hi-IN"/>
              </w:rPr>
            </w:pPr>
          </w:p>
          <w:p w:rsidR="003227C8" w:rsidRPr="00F33061" w:rsidRDefault="003227C8" w:rsidP="00D76B57">
            <w:pPr>
              <w:contextualSpacing/>
              <w:jc w:val="both"/>
              <w:rPr>
                <w:rFonts w:ascii="Arial" w:eastAsia="Calibri" w:hAnsi="Arial" w:cs="Arial"/>
                <w:sz w:val="22"/>
                <w:szCs w:val="22"/>
                <w:lang w:bidi="hi-IN"/>
              </w:rPr>
            </w:pPr>
          </w:p>
          <w:p w:rsidR="003227C8" w:rsidRPr="00F33061" w:rsidRDefault="003227C8" w:rsidP="00D76B57">
            <w:pPr>
              <w:contextualSpacing/>
              <w:jc w:val="both"/>
              <w:rPr>
                <w:rFonts w:ascii="Arial" w:eastAsia="Calibri" w:hAnsi="Arial" w:cs="Arial"/>
                <w:b/>
                <w:bCs/>
                <w:sz w:val="22"/>
                <w:szCs w:val="22"/>
                <w:lang w:bidi="hi-IN"/>
              </w:rPr>
            </w:pPr>
          </w:p>
        </w:tc>
      </w:tr>
      <w:tr w:rsidR="003227C8" w:rsidRPr="00F33061" w:rsidTr="003D2848">
        <w:tc>
          <w:tcPr>
            <w:tcW w:w="1560" w:type="dxa"/>
            <w:vMerge/>
            <w:tcBorders>
              <w:right w:val="single" w:sz="4" w:space="0" w:color="auto"/>
            </w:tcBorders>
          </w:tcPr>
          <w:p w:rsidR="003227C8" w:rsidRPr="00F33061" w:rsidRDefault="003227C8" w:rsidP="00D76B57">
            <w:pPr>
              <w:contextualSpacing/>
              <w:jc w:val="both"/>
              <w:rPr>
                <w:rFonts w:ascii="Arial" w:eastAsia="Calibri" w:hAnsi="Arial" w:cs="Arial"/>
                <w:sz w:val="22"/>
                <w:szCs w:val="22"/>
                <w:lang w:bidi="hi-IN"/>
              </w:rPr>
            </w:pPr>
          </w:p>
        </w:tc>
        <w:tc>
          <w:tcPr>
            <w:tcW w:w="7620" w:type="dxa"/>
            <w:tcBorders>
              <w:top w:val="single" w:sz="4" w:space="0" w:color="auto"/>
              <w:left w:val="single" w:sz="4" w:space="0" w:color="auto"/>
              <w:bottom w:val="single" w:sz="4" w:space="0" w:color="auto"/>
            </w:tcBorders>
          </w:tcPr>
          <w:p w:rsidR="003227C8" w:rsidRPr="00F33061" w:rsidRDefault="003227C8" w:rsidP="00A314D8">
            <w:pPr>
              <w:pStyle w:val="NoSpacing1"/>
              <w:numPr>
                <w:ilvl w:val="0"/>
                <w:numId w:val="24"/>
              </w:numPr>
              <w:contextualSpacing/>
              <w:rPr>
                <w:rFonts w:ascii="Arial" w:hAnsi="Arial" w:cs="Arial"/>
                <w:szCs w:val="22"/>
                <w:lang w:val="en-GB"/>
              </w:rPr>
            </w:pPr>
            <w:r w:rsidRPr="00F33061">
              <w:rPr>
                <w:rFonts w:ascii="Arial" w:hAnsi="Arial" w:cs="Arial"/>
                <w:szCs w:val="22"/>
                <w:lang w:val="en-GB"/>
              </w:rPr>
              <w:t>Antimony scrap</w:t>
            </w:r>
          </w:p>
        </w:tc>
      </w:tr>
      <w:tr w:rsidR="003227C8" w:rsidRPr="00F33061" w:rsidTr="003D2848">
        <w:tc>
          <w:tcPr>
            <w:tcW w:w="1560" w:type="dxa"/>
            <w:vMerge/>
            <w:tcBorders>
              <w:right w:val="single" w:sz="4" w:space="0" w:color="auto"/>
            </w:tcBorders>
          </w:tcPr>
          <w:p w:rsidR="003227C8" w:rsidRPr="00F33061" w:rsidRDefault="003227C8" w:rsidP="00D76B57">
            <w:pPr>
              <w:contextualSpacing/>
              <w:jc w:val="both"/>
              <w:rPr>
                <w:rFonts w:ascii="Arial" w:eastAsia="Calibri" w:hAnsi="Arial" w:cs="Arial"/>
                <w:sz w:val="22"/>
                <w:szCs w:val="22"/>
                <w:lang w:bidi="hi-IN"/>
              </w:rPr>
            </w:pPr>
          </w:p>
        </w:tc>
        <w:tc>
          <w:tcPr>
            <w:tcW w:w="7620" w:type="dxa"/>
            <w:tcBorders>
              <w:top w:val="single" w:sz="4" w:space="0" w:color="auto"/>
              <w:left w:val="single" w:sz="4" w:space="0" w:color="auto"/>
              <w:bottom w:val="single" w:sz="4" w:space="0" w:color="auto"/>
            </w:tcBorders>
          </w:tcPr>
          <w:p w:rsidR="003227C8" w:rsidRPr="00F33061" w:rsidRDefault="003227C8" w:rsidP="00A314D8">
            <w:pPr>
              <w:pStyle w:val="NoSpacing1"/>
              <w:numPr>
                <w:ilvl w:val="0"/>
                <w:numId w:val="24"/>
              </w:numPr>
              <w:contextualSpacing/>
              <w:rPr>
                <w:rFonts w:ascii="Arial" w:hAnsi="Arial" w:cs="Arial"/>
                <w:szCs w:val="22"/>
                <w:lang w:val="en-GB"/>
              </w:rPr>
            </w:pPr>
            <w:r w:rsidRPr="00F33061">
              <w:rPr>
                <w:rFonts w:ascii="Arial" w:hAnsi="Arial" w:cs="Arial"/>
                <w:szCs w:val="22"/>
                <w:lang w:val="en-GB"/>
              </w:rPr>
              <w:t>Beryllium scrap</w:t>
            </w:r>
          </w:p>
        </w:tc>
      </w:tr>
      <w:tr w:rsidR="003227C8" w:rsidRPr="00F33061" w:rsidTr="003D2848">
        <w:trPr>
          <w:trHeight w:hRule="exact" w:val="253"/>
        </w:trPr>
        <w:tc>
          <w:tcPr>
            <w:tcW w:w="1560" w:type="dxa"/>
            <w:vMerge/>
            <w:tcBorders>
              <w:right w:val="single" w:sz="4" w:space="0" w:color="auto"/>
            </w:tcBorders>
          </w:tcPr>
          <w:p w:rsidR="003227C8" w:rsidRPr="00F33061" w:rsidRDefault="003227C8" w:rsidP="00D76B57">
            <w:pPr>
              <w:contextualSpacing/>
              <w:jc w:val="both"/>
              <w:rPr>
                <w:rFonts w:ascii="Arial" w:eastAsia="Calibri" w:hAnsi="Arial" w:cs="Arial"/>
                <w:sz w:val="22"/>
                <w:szCs w:val="22"/>
                <w:lang w:bidi="hi-IN"/>
              </w:rPr>
            </w:pPr>
          </w:p>
        </w:tc>
        <w:tc>
          <w:tcPr>
            <w:tcW w:w="7620" w:type="dxa"/>
            <w:tcBorders>
              <w:top w:val="single" w:sz="4" w:space="0" w:color="auto"/>
              <w:left w:val="single" w:sz="4" w:space="0" w:color="auto"/>
              <w:bottom w:val="single" w:sz="4" w:space="0" w:color="auto"/>
            </w:tcBorders>
          </w:tcPr>
          <w:p w:rsidR="003227C8" w:rsidRPr="00F33061" w:rsidRDefault="003227C8" w:rsidP="00A314D8">
            <w:pPr>
              <w:pStyle w:val="NoSpacing1"/>
              <w:numPr>
                <w:ilvl w:val="0"/>
                <w:numId w:val="24"/>
              </w:numPr>
              <w:contextualSpacing/>
              <w:rPr>
                <w:rFonts w:ascii="Arial" w:hAnsi="Arial" w:cs="Arial"/>
                <w:szCs w:val="22"/>
                <w:lang w:val="en-GB"/>
              </w:rPr>
            </w:pPr>
            <w:r w:rsidRPr="00F33061">
              <w:rPr>
                <w:rFonts w:ascii="Arial" w:hAnsi="Arial" w:cs="Arial"/>
                <w:szCs w:val="22"/>
                <w:lang w:val="en-GB"/>
              </w:rPr>
              <w:t>Cadmium scrap</w:t>
            </w:r>
          </w:p>
          <w:p w:rsidR="003227C8" w:rsidRPr="00F33061" w:rsidRDefault="003227C8" w:rsidP="00A314D8">
            <w:pPr>
              <w:pStyle w:val="NoSpacing1"/>
              <w:numPr>
                <w:ilvl w:val="0"/>
                <w:numId w:val="24"/>
              </w:numPr>
              <w:contextualSpacing/>
              <w:rPr>
                <w:rFonts w:ascii="Arial" w:hAnsi="Arial" w:cs="Arial"/>
                <w:szCs w:val="22"/>
                <w:lang w:val="en-GB"/>
              </w:rPr>
            </w:pPr>
            <w:r w:rsidRPr="00F33061">
              <w:rPr>
                <w:rFonts w:ascii="Arial" w:hAnsi="Arial" w:cs="Arial"/>
                <w:szCs w:val="22"/>
                <w:lang w:val="en-GB"/>
              </w:rPr>
              <w:t xml:space="preserve">-  </w:t>
            </w:r>
          </w:p>
        </w:tc>
      </w:tr>
      <w:tr w:rsidR="003227C8" w:rsidRPr="00F33061" w:rsidTr="003D2848">
        <w:trPr>
          <w:trHeight w:hRule="exact" w:val="253"/>
        </w:trPr>
        <w:tc>
          <w:tcPr>
            <w:tcW w:w="1560" w:type="dxa"/>
            <w:vMerge/>
            <w:tcBorders>
              <w:right w:val="single" w:sz="4" w:space="0" w:color="auto"/>
            </w:tcBorders>
          </w:tcPr>
          <w:p w:rsidR="003227C8" w:rsidRPr="00F33061" w:rsidRDefault="003227C8" w:rsidP="00D76B57">
            <w:pPr>
              <w:contextualSpacing/>
              <w:jc w:val="both"/>
              <w:rPr>
                <w:rFonts w:ascii="Arial" w:eastAsia="Calibri" w:hAnsi="Arial" w:cs="Arial"/>
                <w:sz w:val="22"/>
                <w:szCs w:val="22"/>
                <w:lang w:bidi="hi-IN"/>
              </w:rPr>
            </w:pPr>
          </w:p>
        </w:tc>
        <w:tc>
          <w:tcPr>
            <w:tcW w:w="7620" w:type="dxa"/>
            <w:tcBorders>
              <w:top w:val="single" w:sz="4" w:space="0" w:color="auto"/>
              <w:left w:val="single" w:sz="4" w:space="0" w:color="auto"/>
              <w:bottom w:val="single" w:sz="4" w:space="0" w:color="auto"/>
            </w:tcBorders>
          </w:tcPr>
          <w:p w:rsidR="003227C8" w:rsidRPr="00F33061" w:rsidRDefault="003227C8" w:rsidP="00A314D8">
            <w:pPr>
              <w:pStyle w:val="NoSpacing1"/>
              <w:numPr>
                <w:ilvl w:val="0"/>
                <w:numId w:val="24"/>
              </w:numPr>
              <w:contextualSpacing/>
              <w:rPr>
                <w:rFonts w:ascii="Arial" w:hAnsi="Arial" w:cs="Arial"/>
                <w:szCs w:val="22"/>
                <w:lang w:val="en-GB"/>
              </w:rPr>
            </w:pPr>
            <w:r w:rsidRPr="00F33061">
              <w:rPr>
                <w:rFonts w:ascii="Arial" w:hAnsi="Arial" w:cs="Arial"/>
                <w:szCs w:val="22"/>
                <w:lang w:val="en-GB"/>
              </w:rPr>
              <w:t>Lead scrap (excluding lead acid batteries)</w:t>
            </w:r>
          </w:p>
        </w:tc>
      </w:tr>
      <w:tr w:rsidR="003227C8" w:rsidRPr="00F33061" w:rsidTr="003D2848">
        <w:tc>
          <w:tcPr>
            <w:tcW w:w="1560" w:type="dxa"/>
            <w:vMerge/>
            <w:tcBorders>
              <w:right w:val="single" w:sz="4" w:space="0" w:color="auto"/>
            </w:tcBorders>
          </w:tcPr>
          <w:p w:rsidR="003227C8" w:rsidRPr="00F33061" w:rsidRDefault="003227C8" w:rsidP="00D76B57">
            <w:pPr>
              <w:contextualSpacing/>
              <w:jc w:val="both"/>
              <w:rPr>
                <w:rFonts w:ascii="Arial" w:eastAsia="Calibri" w:hAnsi="Arial" w:cs="Arial"/>
                <w:sz w:val="22"/>
                <w:szCs w:val="22"/>
                <w:lang w:bidi="hi-IN"/>
              </w:rPr>
            </w:pPr>
          </w:p>
        </w:tc>
        <w:tc>
          <w:tcPr>
            <w:tcW w:w="7620" w:type="dxa"/>
            <w:tcBorders>
              <w:top w:val="single" w:sz="4" w:space="0" w:color="auto"/>
              <w:left w:val="single" w:sz="4" w:space="0" w:color="auto"/>
              <w:bottom w:val="single" w:sz="4" w:space="0" w:color="auto"/>
            </w:tcBorders>
          </w:tcPr>
          <w:p w:rsidR="003227C8" w:rsidRPr="00F33061" w:rsidRDefault="003227C8" w:rsidP="00A314D8">
            <w:pPr>
              <w:pStyle w:val="NoSpacing1"/>
              <w:numPr>
                <w:ilvl w:val="0"/>
                <w:numId w:val="24"/>
              </w:numPr>
              <w:contextualSpacing/>
              <w:rPr>
                <w:rFonts w:ascii="Arial" w:hAnsi="Arial" w:cs="Arial"/>
                <w:szCs w:val="22"/>
                <w:lang w:val="en-GB"/>
              </w:rPr>
            </w:pPr>
            <w:r w:rsidRPr="00F33061">
              <w:rPr>
                <w:rFonts w:ascii="Arial" w:hAnsi="Arial" w:cs="Arial"/>
                <w:szCs w:val="22"/>
                <w:lang w:val="en-GB"/>
              </w:rPr>
              <w:t>Selenium scrap</w:t>
            </w:r>
          </w:p>
        </w:tc>
      </w:tr>
      <w:tr w:rsidR="003227C8" w:rsidRPr="00F33061" w:rsidTr="003D2848">
        <w:tc>
          <w:tcPr>
            <w:tcW w:w="1560" w:type="dxa"/>
            <w:vMerge/>
            <w:tcBorders>
              <w:bottom w:val="single" w:sz="4" w:space="0" w:color="auto"/>
              <w:right w:val="single" w:sz="4" w:space="0" w:color="auto"/>
            </w:tcBorders>
          </w:tcPr>
          <w:p w:rsidR="003227C8" w:rsidRPr="00F33061" w:rsidRDefault="003227C8" w:rsidP="00D76B57">
            <w:pPr>
              <w:contextualSpacing/>
              <w:jc w:val="both"/>
              <w:rPr>
                <w:rFonts w:ascii="Arial" w:eastAsia="Calibri" w:hAnsi="Arial" w:cs="Arial"/>
                <w:sz w:val="22"/>
                <w:szCs w:val="22"/>
                <w:lang w:bidi="hi-IN"/>
              </w:rPr>
            </w:pPr>
          </w:p>
        </w:tc>
        <w:tc>
          <w:tcPr>
            <w:tcW w:w="7620" w:type="dxa"/>
            <w:tcBorders>
              <w:top w:val="single" w:sz="4" w:space="0" w:color="auto"/>
              <w:left w:val="single" w:sz="4" w:space="0" w:color="auto"/>
              <w:bottom w:val="single" w:sz="4" w:space="0" w:color="auto"/>
            </w:tcBorders>
          </w:tcPr>
          <w:p w:rsidR="003227C8" w:rsidRPr="00F33061" w:rsidRDefault="003227C8" w:rsidP="00A314D8">
            <w:pPr>
              <w:pStyle w:val="NoSpacing1"/>
              <w:numPr>
                <w:ilvl w:val="0"/>
                <w:numId w:val="24"/>
              </w:numPr>
              <w:contextualSpacing/>
              <w:rPr>
                <w:rFonts w:ascii="Arial" w:hAnsi="Arial" w:cs="Arial"/>
                <w:szCs w:val="22"/>
                <w:lang w:val="en-GB"/>
              </w:rPr>
            </w:pPr>
            <w:r w:rsidRPr="00F33061">
              <w:rPr>
                <w:rFonts w:ascii="Arial" w:hAnsi="Arial" w:cs="Arial"/>
                <w:szCs w:val="22"/>
                <w:lang w:val="en-GB"/>
              </w:rPr>
              <w:t>Tellurium scrap</w:t>
            </w:r>
          </w:p>
        </w:tc>
      </w:tr>
      <w:tr w:rsidR="003227C8" w:rsidRPr="00F33061" w:rsidTr="003D2848">
        <w:tc>
          <w:tcPr>
            <w:tcW w:w="1560" w:type="dxa"/>
            <w:tcBorders>
              <w:top w:val="single" w:sz="4" w:space="0" w:color="auto"/>
              <w:bottom w:val="single" w:sz="4" w:space="0" w:color="auto"/>
              <w:right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B1030</w:t>
            </w:r>
          </w:p>
        </w:tc>
        <w:tc>
          <w:tcPr>
            <w:tcW w:w="7620" w:type="dxa"/>
            <w:tcBorders>
              <w:top w:val="single" w:sz="4" w:space="0" w:color="auto"/>
              <w:left w:val="single" w:sz="4" w:space="0" w:color="auto"/>
              <w:bottom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Refractory metals containing residues</w:t>
            </w:r>
          </w:p>
        </w:tc>
      </w:tr>
    </w:tbl>
    <w:p w:rsidR="006415F8" w:rsidRPr="00F33061" w:rsidRDefault="006415F8" w:rsidP="00D76B57">
      <w:pPr>
        <w:contextualSpacing/>
        <w:jc w:val="both"/>
        <w:rPr>
          <w:rFonts w:ascii="Arial" w:eastAsia="Calibri" w:hAnsi="Arial" w:cs="Arial"/>
          <w:sz w:val="22"/>
          <w:szCs w:val="22"/>
          <w:lang w:bidi="hi-IN"/>
        </w:rPr>
        <w:sectPr w:rsidR="006415F8" w:rsidRPr="00F33061" w:rsidSect="00AA0B74">
          <w:pgSz w:w="12240" w:h="15840"/>
          <w:pgMar w:top="994" w:right="1037" w:bottom="1440" w:left="1699" w:header="720" w:footer="720" w:gutter="0"/>
          <w:cols w:space="720"/>
          <w:docGrid w:linePitch="360"/>
        </w:sectPr>
      </w:pPr>
    </w:p>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7620"/>
      </w:tblGrid>
      <w:tr w:rsidR="006415F8" w:rsidRPr="00F33061" w:rsidTr="006415F8">
        <w:trPr>
          <w:tblHeader/>
        </w:trPr>
        <w:tc>
          <w:tcPr>
            <w:tcW w:w="1560" w:type="dxa"/>
            <w:tcBorders>
              <w:top w:val="single" w:sz="4" w:space="0" w:color="auto"/>
              <w:bottom w:val="single" w:sz="4" w:space="0" w:color="auto"/>
              <w:right w:val="single" w:sz="4" w:space="0" w:color="auto"/>
            </w:tcBorders>
          </w:tcPr>
          <w:p w:rsidR="006415F8" w:rsidRPr="00F33061" w:rsidRDefault="006415F8" w:rsidP="00A314D8">
            <w:pPr>
              <w:contextualSpacing/>
              <w:rPr>
                <w:rFonts w:ascii="Arial" w:eastAsia="Calibri" w:hAnsi="Arial" w:cs="Arial"/>
                <w:b/>
                <w:bCs/>
                <w:sz w:val="22"/>
                <w:szCs w:val="22"/>
                <w:lang w:bidi="hi-IN"/>
              </w:rPr>
            </w:pPr>
            <w:r w:rsidRPr="00F33061">
              <w:rPr>
                <w:rFonts w:ascii="Arial" w:eastAsia="Calibri" w:hAnsi="Arial" w:cs="Arial"/>
                <w:b/>
                <w:bCs/>
                <w:sz w:val="22"/>
                <w:szCs w:val="22"/>
                <w:lang w:bidi="hi-IN"/>
              </w:rPr>
              <w:lastRenderedPageBreak/>
              <w:t>(1)</w:t>
            </w:r>
          </w:p>
        </w:tc>
        <w:tc>
          <w:tcPr>
            <w:tcW w:w="7620" w:type="dxa"/>
            <w:tcBorders>
              <w:top w:val="single" w:sz="4" w:space="0" w:color="auto"/>
              <w:left w:val="single" w:sz="4" w:space="0" w:color="auto"/>
              <w:bottom w:val="single" w:sz="4" w:space="0" w:color="auto"/>
            </w:tcBorders>
          </w:tcPr>
          <w:p w:rsidR="006415F8" w:rsidRPr="00F33061" w:rsidRDefault="006415F8" w:rsidP="00A314D8">
            <w:pPr>
              <w:contextualSpacing/>
              <w:rPr>
                <w:rFonts w:ascii="Arial" w:eastAsia="Calibri" w:hAnsi="Arial" w:cs="Arial"/>
                <w:b/>
                <w:bCs/>
                <w:sz w:val="22"/>
                <w:szCs w:val="22"/>
                <w:lang w:bidi="hi-IN"/>
              </w:rPr>
            </w:pPr>
            <w:r w:rsidRPr="00F33061">
              <w:rPr>
                <w:rFonts w:ascii="Arial" w:eastAsia="Calibri" w:hAnsi="Arial" w:cs="Arial"/>
                <w:b/>
                <w:bCs/>
                <w:sz w:val="22"/>
                <w:szCs w:val="22"/>
                <w:lang w:bidi="hi-IN"/>
              </w:rPr>
              <w:t>(2)</w:t>
            </w:r>
          </w:p>
        </w:tc>
      </w:tr>
      <w:tr w:rsidR="003227C8" w:rsidRPr="00F33061" w:rsidTr="00BF524C">
        <w:trPr>
          <w:cantSplit/>
        </w:trPr>
        <w:tc>
          <w:tcPr>
            <w:tcW w:w="1560" w:type="dxa"/>
            <w:tcBorders>
              <w:top w:val="single" w:sz="4" w:space="0" w:color="auto"/>
              <w:bottom w:val="single" w:sz="4" w:space="0" w:color="auto"/>
              <w:right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B1031</w:t>
            </w:r>
          </w:p>
        </w:tc>
        <w:tc>
          <w:tcPr>
            <w:tcW w:w="7620" w:type="dxa"/>
            <w:tcBorders>
              <w:top w:val="single" w:sz="4" w:space="0" w:color="auto"/>
              <w:left w:val="single" w:sz="4" w:space="0" w:color="auto"/>
              <w:bottom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Molybdenum, tungsten, titanium, tantalum, niobium and rhenium metal and metal alloy wastes in metallic dispersible form (metal powder), excluding such wastes as specified in Part A under entry A1050, Galvanic sludges</w:t>
            </w:r>
          </w:p>
        </w:tc>
      </w:tr>
      <w:tr w:rsidR="003227C8" w:rsidRPr="00F33061" w:rsidTr="00C369E6">
        <w:trPr>
          <w:trHeight w:val="535"/>
        </w:trPr>
        <w:tc>
          <w:tcPr>
            <w:tcW w:w="1560" w:type="dxa"/>
            <w:tcBorders>
              <w:top w:val="single" w:sz="4" w:space="0" w:color="auto"/>
              <w:bottom w:val="single" w:sz="4" w:space="0" w:color="auto"/>
              <w:right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B1040</w:t>
            </w:r>
          </w:p>
        </w:tc>
        <w:tc>
          <w:tcPr>
            <w:tcW w:w="7620" w:type="dxa"/>
            <w:tcBorders>
              <w:top w:val="single" w:sz="4" w:space="0" w:color="auto"/>
              <w:left w:val="single" w:sz="4" w:space="0" w:color="auto"/>
              <w:bottom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Scrap assemblies from electrical power generation not contaminated with lubricating oil, PCB or PCT to an extent to render them hazardous</w:t>
            </w:r>
          </w:p>
        </w:tc>
      </w:tr>
      <w:tr w:rsidR="003227C8" w:rsidRPr="00F33061" w:rsidTr="003D2848">
        <w:tc>
          <w:tcPr>
            <w:tcW w:w="1560" w:type="dxa"/>
            <w:tcBorders>
              <w:top w:val="single" w:sz="4" w:space="0" w:color="auto"/>
              <w:bottom w:val="single" w:sz="4" w:space="0" w:color="auto"/>
              <w:right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B1050</w:t>
            </w:r>
          </w:p>
        </w:tc>
        <w:tc>
          <w:tcPr>
            <w:tcW w:w="7620" w:type="dxa"/>
            <w:tcBorders>
              <w:top w:val="single" w:sz="4" w:space="0" w:color="auto"/>
              <w:left w:val="single" w:sz="4" w:space="0" w:color="auto"/>
              <w:bottom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Mixed non-ferrous metal, heavy fraction scrap, containing cadmium, antimony, lead &amp; tellurium mentioned in Schedule II in concentrations sufficient to exhibit Part C characteristics</w:t>
            </w:r>
          </w:p>
        </w:tc>
      </w:tr>
      <w:tr w:rsidR="003227C8" w:rsidRPr="00F33061" w:rsidTr="003D2848">
        <w:tc>
          <w:tcPr>
            <w:tcW w:w="1560" w:type="dxa"/>
            <w:tcBorders>
              <w:top w:val="single" w:sz="4" w:space="0" w:color="auto"/>
              <w:bottom w:val="single" w:sz="4" w:space="0" w:color="auto"/>
              <w:right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B1060</w:t>
            </w:r>
          </w:p>
        </w:tc>
        <w:tc>
          <w:tcPr>
            <w:tcW w:w="7620" w:type="dxa"/>
            <w:tcBorders>
              <w:top w:val="single" w:sz="4" w:space="0" w:color="auto"/>
              <w:left w:val="single" w:sz="4" w:space="0" w:color="auto"/>
              <w:bottom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Waste selenium and tellurium in metallic elemental form including powder</w:t>
            </w:r>
          </w:p>
        </w:tc>
      </w:tr>
      <w:tr w:rsidR="003227C8" w:rsidRPr="00F33061" w:rsidTr="003D2848">
        <w:trPr>
          <w:trHeight w:val="836"/>
        </w:trPr>
        <w:tc>
          <w:tcPr>
            <w:tcW w:w="1560" w:type="dxa"/>
            <w:tcBorders>
              <w:top w:val="single" w:sz="4" w:space="0" w:color="auto"/>
              <w:bottom w:val="single" w:sz="4" w:space="0" w:color="auto"/>
              <w:right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B1070</w:t>
            </w:r>
          </w:p>
        </w:tc>
        <w:tc>
          <w:tcPr>
            <w:tcW w:w="7620" w:type="dxa"/>
            <w:tcBorders>
              <w:top w:val="single" w:sz="4" w:space="0" w:color="auto"/>
              <w:left w:val="single" w:sz="4" w:space="0" w:color="auto"/>
              <w:bottom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 xml:space="preserve">Waste of copper and copper alloys in dispersible form, unless they contain any of the constituents mentioned in Schedule II to an extent that they exhibit Part C characteristics </w:t>
            </w:r>
          </w:p>
        </w:tc>
      </w:tr>
      <w:tr w:rsidR="003227C8" w:rsidRPr="00F33061" w:rsidTr="003D2848">
        <w:trPr>
          <w:trHeight w:val="890"/>
        </w:trPr>
        <w:tc>
          <w:tcPr>
            <w:tcW w:w="1560" w:type="dxa"/>
            <w:tcBorders>
              <w:top w:val="single" w:sz="4" w:space="0" w:color="auto"/>
              <w:bottom w:val="single" w:sz="4" w:space="0" w:color="auto"/>
              <w:right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B1080</w:t>
            </w:r>
          </w:p>
        </w:tc>
        <w:tc>
          <w:tcPr>
            <w:tcW w:w="7620" w:type="dxa"/>
            <w:tcBorders>
              <w:top w:val="single" w:sz="4" w:space="0" w:color="auto"/>
              <w:left w:val="single" w:sz="4" w:space="0" w:color="auto"/>
              <w:bottom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Zinc ash and residues including zinc alloys residues in dispersible form unless they contain any of the constituents mentioned in Schedule II in concentration such as to exhibit Part C characteristics</w:t>
            </w:r>
          </w:p>
        </w:tc>
      </w:tr>
      <w:tr w:rsidR="003227C8" w:rsidRPr="00F33061" w:rsidTr="003D2848">
        <w:trPr>
          <w:trHeight w:val="647"/>
        </w:trPr>
        <w:tc>
          <w:tcPr>
            <w:tcW w:w="1560" w:type="dxa"/>
            <w:tcBorders>
              <w:top w:val="single" w:sz="4" w:space="0" w:color="auto"/>
              <w:bottom w:val="single" w:sz="4" w:space="0" w:color="auto"/>
              <w:right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B1090</w:t>
            </w:r>
          </w:p>
        </w:tc>
        <w:tc>
          <w:tcPr>
            <w:tcW w:w="7620" w:type="dxa"/>
            <w:tcBorders>
              <w:top w:val="single" w:sz="4" w:space="0" w:color="auto"/>
              <w:left w:val="single" w:sz="4" w:space="0" w:color="auto"/>
              <w:bottom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Waste batteries conforming to a standard battery specification, excluding those made with lead, cadmium or mercury</w:t>
            </w:r>
          </w:p>
        </w:tc>
      </w:tr>
      <w:tr w:rsidR="003227C8" w:rsidRPr="00F33061" w:rsidTr="003D2848">
        <w:trPr>
          <w:trHeight w:val="440"/>
        </w:trPr>
        <w:tc>
          <w:tcPr>
            <w:tcW w:w="1560" w:type="dxa"/>
            <w:vMerge w:val="restart"/>
            <w:tcBorders>
              <w:top w:val="single" w:sz="4" w:space="0" w:color="auto"/>
              <w:right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B1100</w:t>
            </w:r>
          </w:p>
        </w:tc>
        <w:tc>
          <w:tcPr>
            <w:tcW w:w="7620" w:type="dxa"/>
            <w:tcBorders>
              <w:top w:val="single" w:sz="4" w:space="0" w:color="auto"/>
              <w:left w:val="single" w:sz="4" w:space="0" w:color="auto"/>
              <w:bottom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 xml:space="preserve">Metal bearing wastes arising from melting, smelting and refining of metals: </w:t>
            </w:r>
          </w:p>
        </w:tc>
      </w:tr>
      <w:tr w:rsidR="003227C8" w:rsidRPr="00F33061" w:rsidTr="003937C2">
        <w:trPr>
          <w:trHeight w:val="347"/>
        </w:trPr>
        <w:tc>
          <w:tcPr>
            <w:tcW w:w="1560" w:type="dxa"/>
            <w:vMerge/>
            <w:tcBorders>
              <w:right w:val="single" w:sz="4" w:space="0" w:color="auto"/>
            </w:tcBorders>
          </w:tcPr>
          <w:p w:rsidR="003227C8" w:rsidRPr="00F33061" w:rsidRDefault="003227C8" w:rsidP="00D76B57">
            <w:pPr>
              <w:ind w:left="720"/>
              <w:contextualSpacing/>
              <w:jc w:val="both"/>
              <w:rPr>
                <w:rFonts w:ascii="Arial" w:eastAsia="Calibri" w:hAnsi="Arial" w:cs="Arial"/>
                <w:sz w:val="22"/>
                <w:szCs w:val="22"/>
                <w:lang w:bidi="hi-IN"/>
              </w:rPr>
            </w:pPr>
          </w:p>
        </w:tc>
        <w:tc>
          <w:tcPr>
            <w:tcW w:w="7620" w:type="dxa"/>
            <w:tcBorders>
              <w:top w:val="single" w:sz="4" w:space="0" w:color="auto"/>
              <w:left w:val="single" w:sz="4" w:space="0" w:color="auto"/>
              <w:bottom w:val="single" w:sz="4" w:space="0" w:color="auto"/>
            </w:tcBorders>
          </w:tcPr>
          <w:p w:rsidR="003227C8" w:rsidRPr="00F33061" w:rsidRDefault="003227C8" w:rsidP="00A314D8">
            <w:pPr>
              <w:pStyle w:val="NoSpacing1"/>
              <w:numPr>
                <w:ilvl w:val="0"/>
                <w:numId w:val="24"/>
              </w:numPr>
              <w:contextualSpacing/>
              <w:rPr>
                <w:rFonts w:ascii="Arial" w:hAnsi="Arial" w:cs="Arial"/>
                <w:szCs w:val="22"/>
                <w:lang w:val="en-GB"/>
              </w:rPr>
            </w:pPr>
            <w:r w:rsidRPr="00F33061">
              <w:rPr>
                <w:rFonts w:ascii="Arial" w:hAnsi="Arial" w:cs="Arial"/>
                <w:szCs w:val="22"/>
                <w:lang w:val="en-GB"/>
              </w:rPr>
              <w:t>Slags from copper processing for further processing or refining containing arsenic, lead or cadmium</w:t>
            </w:r>
          </w:p>
        </w:tc>
      </w:tr>
      <w:tr w:rsidR="003227C8" w:rsidRPr="00F33061" w:rsidTr="003D2848">
        <w:trPr>
          <w:trHeight w:val="143"/>
        </w:trPr>
        <w:tc>
          <w:tcPr>
            <w:tcW w:w="1560" w:type="dxa"/>
            <w:vMerge/>
            <w:tcBorders>
              <w:right w:val="single" w:sz="4" w:space="0" w:color="auto"/>
            </w:tcBorders>
          </w:tcPr>
          <w:p w:rsidR="003227C8" w:rsidRPr="00F33061" w:rsidRDefault="003227C8" w:rsidP="00D76B57">
            <w:pPr>
              <w:ind w:left="720"/>
              <w:contextualSpacing/>
              <w:jc w:val="both"/>
              <w:rPr>
                <w:rFonts w:ascii="Arial" w:eastAsia="Calibri" w:hAnsi="Arial" w:cs="Arial"/>
                <w:sz w:val="22"/>
                <w:szCs w:val="22"/>
                <w:lang w:bidi="hi-IN"/>
              </w:rPr>
            </w:pPr>
          </w:p>
        </w:tc>
        <w:tc>
          <w:tcPr>
            <w:tcW w:w="7620" w:type="dxa"/>
            <w:tcBorders>
              <w:top w:val="single" w:sz="4" w:space="0" w:color="auto"/>
              <w:left w:val="single" w:sz="4" w:space="0" w:color="auto"/>
              <w:bottom w:val="single" w:sz="4" w:space="0" w:color="auto"/>
            </w:tcBorders>
          </w:tcPr>
          <w:p w:rsidR="003227C8" w:rsidRPr="00F33061" w:rsidRDefault="003227C8" w:rsidP="00A314D8">
            <w:pPr>
              <w:pStyle w:val="NoSpacing1"/>
              <w:numPr>
                <w:ilvl w:val="0"/>
                <w:numId w:val="24"/>
              </w:numPr>
              <w:contextualSpacing/>
              <w:rPr>
                <w:rFonts w:ascii="Arial" w:hAnsi="Arial" w:cs="Arial"/>
                <w:szCs w:val="22"/>
                <w:lang w:val="en-GB"/>
              </w:rPr>
            </w:pPr>
            <w:r w:rsidRPr="00F33061">
              <w:rPr>
                <w:rFonts w:ascii="Arial" w:hAnsi="Arial" w:cs="Arial"/>
                <w:szCs w:val="22"/>
                <w:lang w:val="en-GB"/>
              </w:rPr>
              <w:t>Slags from precious metals processing for further refining</w:t>
            </w:r>
          </w:p>
        </w:tc>
      </w:tr>
      <w:tr w:rsidR="003227C8" w:rsidRPr="00F33061" w:rsidTr="003D2848">
        <w:tc>
          <w:tcPr>
            <w:tcW w:w="1560" w:type="dxa"/>
            <w:vMerge/>
            <w:tcBorders>
              <w:right w:val="single" w:sz="4" w:space="0" w:color="auto"/>
            </w:tcBorders>
          </w:tcPr>
          <w:p w:rsidR="003227C8" w:rsidRPr="00F33061" w:rsidRDefault="003227C8" w:rsidP="00D76B57">
            <w:pPr>
              <w:ind w:left="720"/>
              <w:contextualSpacing/>
              <w:jc w:val="both"/>
              <w:rPr>
                <w:rFonts w:ascii="Arial" w:eastAsia="Calibri" w:hAnsi="Arial" w:cs="Arial"/>
                <w:sz w:val="22"/>
                <w:szCs w:val="22"/>
                <w:lang w:bidi="hi-IN"/>
              </w:rPr>
            </w:pPr>
          </w:p>
        </w:tc>
        <w:tc>
          <w:tcPr>
            <w:tcW w:w="7620" w:type="dxa"/>
            <w:tcBorders>
              <w:top w:val="single" w:sz="4" w:space="0" w:color="auto"/>
              <w:left w:val="single" w:sz="4" w:space="0" w:color="auto"/>
              <w:bottom w:val="single" w:sz="4" w:space="0" w:color="auto"/>
            </w:tcBorders>
          </w:tcPr>
          <w:p w:rsidR="003227C8" w:rsidRPr="00F33061" w:rsidRDefault="003227C8" w:rsidP="00A314D8">
            <w:pPr>
              <w:pStyle w:val="NoSpacing1"/>
              <w:numPr>
                <w:ilvl w:val="0"/>
                <w:numId w:val="24"/>
              </w:numPr>
              <w:contextualSpacing/>
              <w:rPr>
                <w:rFonts w:ascii="Arial" w:hAnsi="Arial" w:cs="Arial"/>
                <w:szCs w:val="22"/>
                <w:lang w:val="en-GB"/>
              </w:rPr>
            </w:pPr>
            <w:r w:rsidRPr="00F33061">
              <w:rPr>
                <w:rFonts w:ascii="Arial" w:hAnsi="Arial" w:cs="Arial"/>
                <w:szCs w:val="22"/>
                <w:lang w:val="en-GB"/>
              </w:rPr>
              <w:t>Wastes of refractory linings, including crucibles, originating from copper smelting</w:t>
            </w:r>
          </w:p>
        </w:tc>
      </w:tr>
      <w:tr w:rsidR="003227C8" w:rsidRPr="00F33061" w:rsidTr="003D2848">
        <w:trPr>
          <w:trHeight w:hRule="exact" w:val="280"/>
        </w:trPr>
        <w:tc>
          <w:tcPr>
            <w:tcW w:w="1560" w:type="dxa"/>
            <w:vMerge/>
            <w:tcBorders>
              <w:bottom w:val="single" w:sz="4" w:space="0" w:color="auto"/>
              <w:right w:val="single" w:sz="4" w:space="0" w:color="auto"/>
            </w:tcBorders>
          </w:tcPr>
          <w:p w:rsidR="003227C8" w:rsidRPr="00F33061" w:rsidRDefault="003227C8" w:rsidP="00D76B57">
            <w:pPr>
              <w:ind w:left="720"/>
              <w:contextualSpacing/>
              <w:jc w:val="both"/>
              <w:rPr>
                <w:rFonts w:ascii="Arial" w:eastAsia="Calibri" w:hAnsi="Arial" w:cs="Arial"/>
                <w:sz w:val="22"/>
                <w:szCs w:val="22"/>
                <w:lang w:bidi="hi-IN"/>
              </w:rPr>
            </w:pPr>
          </w:p>
        </w:tc>
        <w:tc>
          <w:tcPr>
            <w:tcW w:w="7620" w:type="dxa"/>
            <w:tcBorders>
              <w:top w:val="single" w:sz="4" w:space="0" w:color="auto"/>
              <w:left w:val="single" w:sz="4" w:space="0" w:color="auto"/>
              <w:bottom w:val="single" w:sz="4" w:space="0" w:color="auto"/>
            </w:tcBorders>
          </w:tcPr>
          <w:p w:rsidR="003227C8" w:rsidRPr="00F33061" w:rsidRDefault="003227C8" w:rsidP="00A314D8">
            <w:pPr>
              <w:numPr>
                <w:ilvl w:val="0"/>
                <w:numId w:val="12"/>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Tantalum-bearing tin slags with less than 0.5% tin</w:t>
            </w:r>
          </w:p>
          <w:p w:rsidR="003227C8" w:rsidRPr="00F33061" w:rsidRDefault="003227C8" w:rsidP="00D76B57">
            <w:pPr>
              <w:ind w:left="720"/>
              <w:contextualSpacing/>
              <w:jc w:val="both"/>
              <w:rPr>
                <w:rFonts w:ascii="Arial" w:eastAsia="Calibri" w:hAnsi="Arial" w:cs="Arial"/>
                <w:sz w:val="22"/>
                <w:szCs w:val="22"/>
                <w:lang w:bidi="hi-IN"/>
              </w:rPr>
            </w:pPr>
          </w:p>
          <w:p w:rsidR="003227C8" w:rsidRPr="00F33061" w:rsidRDefault="003227C8" w:rsidP="00D76B57">
            <w:pPr>
              <w:ind w:left="720"/>
              <w:contextualSpacing/>
              <w:jc w:val="both"/>
              <w:rPr>
                <w:rFonts w:ascii="Arial" w:eastAsia="Calibri" w:hAnsi="Arial" w:cs="Arial"/>
                <w:sz w:val="22"/>
                <w:szCs w:val="22"/>
                <w:lang w:bidi="hi-IN"/>
              </w:rPr>
            </w:pPr>
          </w:p>
          <w:p w:rsidR="003227C8" w:rsidRPr="00F33061" w:rsidRDefault="003227C8" w:rsidP="00D76B57">
            <w:pPr>
              <w:ind w:left="720"/>
              <w:contextualSpacing/>
              <w:jc w:val="both"/>
              <w:rPr>
                <w:rFonts w:ascii="Arial" w:eastAsia="Calibri" w:hAnsi="Arial" w:cs="Arial"/>
                <w:sz w:val="22"/>
                <w:szCs w:val="22"/>
                <w:lang w:bidi="hi-IN"/>
              </w:rPr>
            </w:pPr>
          </w:p>
          <w:p w:rsidR="003227C8" w:rsidRPr="00F33061" w:rsidRDefault="003227C8" w:rsidP="00D76B57">
            <w:pPr>
              <w:ind w:left="720"/>
              <w:contextualSpacing/>
              <w:jc w:val="both"/>
              <w:rPr>
                <w:rFonts w:ascii="Arial" w:eastAsia="Calibri" w:hAnsi="Arial" w:cs="Arial"/>
                <w:sz w:val="22"/>
                <w:szCs w:val="22"/>
                <w:lang w:bidi="hi-IN"/>
              </w:rPr>
            </w:pPr>
          </w:p>
          <w:p w:rsidR="003227C8" w:rsidRPr="00F33061" w:rsidRDefault="003227C8" w:rsidP="00D76B57">
            <w:pPr>
              <w:ind w:left="720"/>
              <w:contextualSpacing/>
              <w:jc w:val="both"/>
              <w:rPr>
                <w:rFonts w:ascii="Arial" w:eastAsia="Calibri" w:hAnsi="Arial" w:cs="Arial"/>
                <w:sz w:val="22"/>
                <w:szCs w:val="22"/>
                <w:lang w:bidi="hi-IN"/>
              </w:rPr>
            </w:pPr>
          </w:p>
          <w:p w:rsidR="003227C8" w:rsidRPr="00F33061" w:rsidRDefault="003227C8" w:rsidP="00D76B57">
            <w:pPr>
              <w:ind w:left="720"/>
              <w:contextualSpacing/>
              <w:jc w:val="both"/>
              <w:rPr>
                <w:rFonts w:ascii="Arial" w:eastAsia="Calibri" w:hAnsi="Arial" w:cs="Arial"/>
                <w:sz w:val="22"/>
                <w:szCs w:val="22"/>
                <w:lang w:bidi="hi-IN"/>
              </w:rPr>
            </w:pPr>
          </w:p>
          <w:p w:rsidR="003227C8" w:rsidRPr="00F33061" w:rsidRDefault="003227C8" w:rsidP="00D76B57">
            <w:pPr>
              <w:ind w:left="720"/>
              <w:contextualSpacing/>
              <w:jc w:val="both"/>
              <w:rPr>
                <w:rFonts w:ascii="Arial" w:eastAsia="Calibri" w:hAnsi="Arial" w:cs="Arial"/>
                <w:sz w:val="22"/>
                <w:szCs w:val="22"/>
                <w:lang w:bidi="hi-IN"/>
              </w:rPr>
            </w:pPr>
          </w:p>
          <w:p w:rsidR="003227C8" w:rsidRPr="00F33061" w:rsidRDefault="003227C8" w:rsidP="00D76B57">
            <w:pPr>
              <w:ind w:left="720"/>
              <w:contextualSpacing/>
              <w:jc w:val="both"/>
              <w:rPr>
                <w:rFonts w:ascii="Arial" w:eastAsia="Calibri" w:hAnsi="Arial" w:cs="Arial"/>
                <w:sz w:val="22"/>
                <w:szCs w:val="22"/>
                <w:lang w:bidi="hi-IN"/>
              </w:rPr>
            </w:pPr>
          </w:p>
          <w:p w:rsidR="003227C8" w:rsidRPr="00F33061" w:rsidRDefault="003227C8" w:rsidP="00D76B57">
            <w:pPr>
              <w:ind w:left="720"/>
              <w:contextualSpacing/>
              <w:jc w:val="both"/>
              <w:rPr>
                <w:rFonts w:ascii="Arial" w:eastAsia="Calibri" w:hAnsi="Arial" w:cs="Arial"/>
                <w:sz w:val="22"/>
                <w:szCs w:val="22"/>
                <w:lang w:bidi="hi-IN"/>
              </w:rPr>
            </w:pPr>
          </w:p>
          <w:p w:rsidR="003227C8" w:rsidRPr="00F33061" w:rsidRDefault="003227C8" w:rsidP="00D76B57">
            <w:pPr>
              <w:ind w:left="720"/>
              <w:contextualSpacing/>
              <w:jc w:val="both"/>
              <w:rPr>
                <w:rFonts w:ascii="Arial" w:eastAsia="Calibri" w:hAnsi="Arial" w:cs="Arial"/>
                <w:sz w:val="22"/>
                <w:szCs w:val="22"/>
                <w:lang w:bidi="hi-IN"/>
              </w:rPr>
            </w:pPr>
            <w:r w:rsidRPr="00F33061">
              <w:rPr>
                <w:rFonts w:ascii="Arial" w:eastAsia="Calibri" w:hAnsi="Arial" w:cs="Arial"/>
                <w:sz w:val="22"/>
                <w:szCs w:val="22"/>
                <w:lang w:bidi="hi-IN"/>
              </w:rPr>
              <w:t xml:space="preserve"> </w:t>
            </w:r>
          </w:p>
          <w:p w:rsidR="003227C8" w:rsidRPr="00F33061" w:rsidRDefault="003227C8" w:rsidP="00D76B57">
            <w:pPr>
              <w:ind w:left="720"/>
              <w:contextualSpacing/>
              <w:jc w:val="both"/>
              <w:rPr>
                <w:rFonts w:ascii="Arial" w:eastAsia="Calibri" w:hAnsi="Arial" w:cs="Arial"/>
                <w:sz w:val="22"/>
                <w:szCs w:val="22"/>
                <w:lang w:bidi="hi-IN"/>
              </w:rPr>
            </w:pPr>
          </w:p>
        </w:tc>
      </w:tr>
      <w:tr w:rsidR="003227C8" w:rsidRPr="00F33061" w:rsidTr="001F6915">
        <w:trPr>
          <w:trHeight w:val="599"/>
        </w:trPr>
        <w:tc>
          <w:tcPr>
            <w:tcW w:w="1560" w:type="dxa"/>
            <w:vMerge w:val="restart"/>
            <w:tcBorders>
              <w:right w:val="single" w:sz="4" w:space="0" w:color="auto"/>
            </w:tcBorders>
          </w:tcPr>
          <w:p w:rsidR="003227C8" w:rsidRPr="00F33061" w:rsidRDefault="003227C8" w:rsidP="00D76B57">
            <w:pPr>
              <w:ind w:left="720" w:hanging="686"/>
              <w:contextualSpacing/>
              <w:rPr>
                <w:rFonts w:ascii="Arial" w:eastAsia="Calibri" w:hAnsi="Arial" w:cs="Arial"/>
                <w:sz w:val="22"/>
                <w:szCs w:val="22"/>
                <w:lang w:bidi="hi-IN"/>
              </w:rPr>
            </w:pPr>
            <w:r w:rsidRPr="00F33061">
              <w:rPr>
                <w:rFonts w:ascii="Arial" w:eastAsia="Calibri" w:hAnsi="Arial" w:cs="Arial"/>
                <w:sz w:val="22"/>
                <w:szCs w:val="22"/>
                <w:lang w:bidi="hi-IN"/>
              </w:rPr>
              <w:t>B1110</w:t>
            </w:r>
          </w:p>
        </w:tc>
        <w:tc>
          <w:tcPr>
            <w:tcW w:w="7620" w:type="dxa"/>
            <w:tcBorders>
              <w:top w:val="single" w:sz="4" w:space="0" w:color="auto"/>
              <w:left w:val="single" w:sz="4" w:space="0" w:color="auto"/>
              <w:bottom w:val="single" w:sz="4" w:space="0" w:color="auto"/>
            </w:tcBorders>
          </w:tcPr>
          <w:p w:rsidR="003227C8" w:rsidRPr="00F33061" w:rsidRDefault="003227C8" w:rsidP="001F6915">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 xml:space="preserve">Used Electrical and electronic assemblies other than those listed in Part D of Schedule III </w:t>
            </w:r>
          </w:p>
        </w:tc>
      </w:tr>
      <w:tr w:rsidR="003227C8" w:rsidRPr="00F33061" w:rsidTr="001F6915">
        <w:trPr>
          <w:trHeight w:hRule="exact" w:val="2617"/>
        </w:trPr>
        <w:tc>
          <w:tcPr>
            <w:tcW w:w="1560" w:type="dxa"/>
            <w:vMerge/>
            <w:tcBorders>
              <w:bottom w:val="single" w:sz="4" w:space="0" w:color="auto"/>
              <w:right w:val="single" w:sz="4" w:space="0" w:color="auto"/>
            </w:tcBorders>
          </w:tcPr>
          <w:p w:rsidR="003227C8" w:rsidRPr="00F33061" w:rsidRDefault="003227C8" w:rsidP="00D76B57">
            <w:pPr>
              <w:ind w:left="720" w:hanging="686"/>
              <w:contextualSpacing/>
              <w:rPr>
                <w:rFonts w:ascii="Arial" w:eastAsia="Calibri" w:hAnsi="Arial" w:cs="Arial"/>
                <w:sz w:val="22"/>
                <w:szCs w:val="22"/>
                <w:lang w:bidi="hi-IN"/>
              </w:rPr>
            </w:pPr>
          </w:p>
        </w:tc>
        <w:tc>
          <w:tcPr>
            <w:tcW w:w="7620" w:type="dxa"/>
            <w:tcBorders>
              <w:top w:val="single" w:sz="4" w:space="0" w:color="auto"/>
              <w:left w:val="single" w:sz="4" w:space="0" w:color="auto"/>
              <w:bottom w:val="single" w:sz="4" w:space="0" w:color="auto"/>
            </w:tcBorders>
          </w:tcPr>
          <w:p w:rsidR="003227C8" w:rsidRPr="00F33061" w:rsidRDefault="003227C8" w:rsidP="001F6915">
            <w:pPr>
              <w:contextualSpacing/>
              <w:jc w:val="both"/>
              <w:rPr>
                <w:rFonts w:ascii="Arial" w:hAnsi="Arial" w:cs="Arial"/>
                <w:b/>
                <w:bCs/>
                <w:sz w:val="22"/>
                <w:szCs w:val="22"/>
              </w:rPr>
            </w:pPr>
            <w:r w:rsidRPr="00F33061">
              <w:rPr>
                <w:rFonts w:ascii="Arial" w:eastAsia="Calibri" w:hAnsi="Arial" w:cs="Arial"/>
                <w:sz w:val="22"/>
                <w:szCs w:val="22"/>
                <w:lang w:bidi="hi-IN"/>
              </w:rPr>
              <w:t>Electronic assemblies consisting only of metals or alloys</w:t>
            </w:r>
          </w:p>
          <w:p w:rsidR="003227C8" w:rsidRPr="00F33061" w:rsidRDefault="003227C8" w:rsidP="001F6915">
            <w:pPr>
              <w:contextualSpacing/>
              <w:jc w:val="both"/>
              <w:rPr>
                <w:rFonts w:ascii="Arial" w:hAnsi="Arial" w:cs="Arial"/>
                <w:b/>
                <w:bCs/>
                <w:sz w:val="22"/>
                <w:szCs w:val="22"/>
              </w:rPr>
            </w:pPr>
          </w:p>
          <w:p w:rsidR="003227C8" w:rsidRPr="00F33061" w:rsidRDefault="003227C8" w:rsidP="00911A5D">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Waste electrical and electronic assemblies or scrap (including printed circuit boards) not containing components such as accumulators and other batteries included in Part A of Schedule III, mercury-switches, glass from cathode-ray tubes and other activated glass and PCB-capacitors, or not contaminated with Schedule II constituents such as cadmium, mercury, lead, polychlorinated biphenyl) or from which these have been removed, to an extent that they do not possess any of the characteristics contained in Part C of Schedule III (note the related entry in Schedule VI, A1180)</w:t>
            </w:r>
          </w:p>
        </w:tc>
      </w:tr>
      <w:tr w:rsidR="003227C8" w:rsidRPr="00F33061" w:rsidTr="003D2848">
        <w:trPr>
          <w:trHeight w:val="260"/>
        </w:trPr>
        <w:tc>
          <w:tcPr>
            <w:tcW w:w="1560" w:type="dxa"/>
            <w:tcBorders>
              <w:top w:val="single" w:sz="4" w:space="0" w:color="auto"/>
              <w:bottom w:val="single" w:sz="4" w:space="0" w:color="auto"/>
              <w:right w:val="single" w:sz="4" w:space="0" w:color="auto"/>
            </w:tcBorders>
          </w:tcPr>
          <w:p w:rsidR="003227C8" w:rsidRPr="00F33061" w:rsidRDefault="003227C8" w:rsidP="00D76B57">
            <w:pPr>
              <w:ind w:left="72"/>
              <w:contextualSpacing/>
              <w:jc w:val="both"/>
              <w:rPr>
                <w:rFonts w:ascii="Arial" w:eastAsia="Calibri" w:hAnsi="Arial" w:cs="Arial"/>
                <w:sz w:val="22"/>
                <w:szCs w:val="22"/>
                <w:lang w:bidi="hi-IN"/>
              </w:rPr>
            </w:pPr>
            <w:r w:rsidRPr="00F33061">
              <w:rPr>
                <w:rFonts w:ascii="Arial" w:eastAsia="Calibri" w:hAnsi="Arial" w:cs="Arial"/>
                <w:sz w:val="22"/>
                <w:szCs w:val="22"/>
                <w:lang w:bidi="hi-IN"/>
              </w:rPr>
              <w:t>B1120</w:t>
            </w:r>
          </w:p>
        </w:tc>
        <w:tc>
          <w:tcPr>
            <w:tcW w:w="7620" w:type="dxa"/>
            <w:tcBorders>
              <w:top w:val="single" w:sz="4" w:space="0" w:color="auto"/>
              <w:left w:val="single" w:sz="4" w:space="0" w:color="auto"/>
              <w:bottom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 xml:space="preserve">Spent catalysts excluding liquids used as catalysts, containing any of: </w:t>
            </w:r>
          </w:p>
          <w:p w:rsidR="003227C8" w:rsidRPr="00F33061" w:rsidRDefault="003227C8" w:rsidP="00D76B57">
            <w:pPr>
              <w:contextualSpacing/>
              <w:jc w:val="both"/>
              <w:rPr>
                <w:rFonts w:ascii="Arial" w:eastAsia="Calibri" w:hAnsi="Arial" w:cs="Arial"/>
                <w:sz w:val="22"/>
                <w:szCs w:val="22"/>
                <w:lang w:bidi="hi-IN"/>
              </w:rPr>
            </w:pPr>
          </w:p>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Transition metals, excluding waste catalysts (spent catalysts, liquid used catalysts or other catalysts) in Part A and Schedule VI:</w:t>
            </w:r>
          </w:p>
          <w:p w:rsidR="003227C8" w:rsidRPr="00F33061" w:rsidRDefault="003227C8" w:rsidP="00A314D8">
            <w:pPr>
              <w:numPr>
                <w:ilvl w:val="0"/>
                <w:numId w:val="12"/>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Scandium          - Titanium</w:t>
            </w:r>
          </w:p>
          <w:p w:rsidR="003227C8" w:rsidRPr="00F33061" w:rsidRDefault="003227C8" w:rsidP="00A314D8">
            <w:pPr>
              <w:numPr>
                <w:ilvl w:val="0"/>
                <w:numId w:val="12"/>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Vanadium          - Chromium</w:t>
            </w:r>
          </w:p>
          <w:p w:rsidR="003227C8" w:rsidRPr="00F33061" w:rsidRDefault="003227C8" w:rsidP="00A314D8">
            <w:pPr>
              <w:numPr>
                <w:ilvl w:val="0"/>
                <w:numId w:val="12"/>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Manganese       - Iron</w:t>
            </w:r>
          </w:p>
          <w:p w:rsidR="003227C8" w:rsidRPr="00F33061" w:rsidRDefault="003227C8" w:rsidP="00A314D8">
            <w:pPr>
              <w:numPr>
                <w:ilvl w:val="0"/>
                <w:numId w:val="12"/>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Cobalt               - Nickel</w:t>
            </w:r>
          </w:p>
          <w:p w:rsidR="003227C8" w:rsidRPr="00F33061" w:rsidRDefault="003227C8" w:rsidP="00A314D8">
            <w:pPr>
              <w:numPr>
                <w:ilvl w:val="0"/>
                <w:numId w:val="12"/>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Copper              - Zinc</w:t>
            </w:r>
          </w:p>
          <w:p w:rsidR="003227C8" w:rsidRPr="00F33061" w:rsidRDefault="003227C8" w:rsidP="00A314D8">
            <w:pPr>
              <w:numPr>
                <w:ilvl w:val="0"/>
                <w:numId w:val="12"/>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 xml:space="preserve">Yttrium              - Zirconium </w:t>
            </w:r>
          </w:p>
          <w:p w:rsidR="003227C8" w:rsidRPr="00F33061" w:rsidRDefault="003227C8" w:rsidP="00A314D8">
            <w:pPr>
              <w:numPr>
                <w:ilvl w:val="0"/>
                <w:numId w:val="12"/>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Niobium            - Molybdenum</w:t>
            </w:r>
          </w:p>
          <w:p w:rsidR="003227C8" w:rsidRPr="00F33061" w:rsidRDefault="003227C8" w:rsidP="00A314D8">
            <w:pPr>
              <w:numPr>
                <w:ilvl w:val="0"/>
                <w:numId w:val="12"/>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Hafnium            - Tantalum</w:t>
            </w:r>
          </w:p>
          <w:p w:rsidR="003227C8" w:rsidRPr="00F33061" w:rsidRDefault="003227C8" w:rsidP="00A314D8">
            <w:pPr>
              <w:numPr>
                <w:ilvl w:val="0"/>
                <w:numId w:val="12"/>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lastRenderedPageBreak/>
              <w:t>Tungsten           - Rhenium</w:t>
            </w:r>
          </w:p>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Lanthanides (rare earth metals):</w:t>
            </w:r>
          </w:p>
          <w:p w:rsidR="003227C8" w:rsidRPr="00F33061" w:rsidRDefault="003227C8" w:rsidP="00A314D8">
            <w:pPr>
              <w:numPr>
                <w:ilvl w:val="0"/>
                <w:numId w:val="12"/>
              </w:numPr>
              <w:contextualSpacing/>
              <w:jc w:val="both"/>
              <w:rPr>
                <w:rFonts w:ascii="Arial" w:eastAsia="Calibri" w:hAnsi="Arial" w:cs="Arial"/>
                <w:b/>
                <w:bCs/>
                <w:sz w:val="22"/>
                <w:szCs w:val="22"/>
                <w:lang w:bidi="hi-IN"/>
              </w:rPr>
            </w:pPr>
            <w:r w:rsidRPr="00F33061">
              <w:rPr>
                <w:rFonts w:ascii="Arial" w:eastAsia="Calibri" w:hAnsi="Arial" w:cs="Arial"/>
                <w:sz w:val="22"/>
                <w:szCs w:val="22"/>
                <w:lang w:bidi="hi-IN"/>
              </w:rPr>
              <w:t>Lanthanum        - Cerium</w:t>
            </w:r>
          </w:p>
        </w:tc>
      </w:tr>
      <w:tr w:rsidR="005D0E55" w:rsidRPr="00F33061" w:rsidTr="003D2848">
        <w:trPr>
          <w:trHeight w:val="260"/>
        </w:trPr>
        <w:tc>
          <w:tcPr>
            <w:tcW w:w="1560" w:type="dxa"/>
            <w:tcBorders>
              <w:top w:val="single" w:sz="4" w:space="0" w:color="auto"/>
              <w:bottom w:val="single" w:sz="4" w:space="0" w:color="auto"/>
              <w:right w:val="single" w:sz="4" w:space="0" w:color="auto"/>
            </w:tcBorders>
          </w:tcPr>
          <w:p w:rsidR="005D0E55" w:rsidRPr="00F33061" w:rsidRDefault="005D0E55" w:rsidP="00D76B57">
            <w:pPr>
              <w:ind w:left="72"/>
              <w:contextualSpacing/>
              <w:jc w:val="both"/>
              <w:rPr>
                <w:rFonts w:ascii="Arial" w:eastAsia="Calibri" w:hAnsi="Arial" w:cs="Arial"/>
                <w:sz w:val="22"/>
                <w:szCs w:val="22"/>
                <w:lang w:bidi="hi-IN"/>
              </w:rPr>
            </w:pPr>
          </w:p>
        </w:tc>
        <w:tc>
          <w:tcPr>
            <w:tcW w:w="7620" w:type="dxa"/>
            <w:tcBorders>
              <w:top w:val="single" w:sz="4" w:space="0" w:color="auto"/>
              <w:left w:val="single" w:sz="4" w:space="0" w:color="auto"/>
              <w:bottom w:val="single" w:sz="4" w:space="0" w:color="auto"/>
            </w:tcBorders>
          </w:tcPr>
          <w:p w:rsidR="005D0E55" w:rsidRPr="00F33061" w:rsidRDefault="005D0E55" w:rsidP="00A314D8">
            <w:pPr>
              <w:numPr>
                <w:ilvl w:val="0"/>
                <w:numId w:val="12"/>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Praseodymium  - Neodymium</w:t>
            </w:r>
          </w:p>
          <w:p w:rsidR="005D0E55" w:rsidRPr="00F33061" w:rsidRDefault="005D0E55" w:rsidP="00A314D8">
            <w:pPr>
              <w:numPr>
                <w:ilvl w:val="0"/>
                <w:numId w:val="12"/>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Samarium         - Europium</w:t>
            </w:r>
          </w:p>
          <w:p w:rsidR="005D0E55" w:rsidRPr="00F33061" w:rsidRDefault="005D0E55" w:rsidP="00A314D8">
            <w:pPr>
              <w:numPr>
                <w:ilvl w:val="0"/>
                <w:numId w:val="12"/>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Gadolinium       - Terbium</w:t>
            </w:r>
          </w:p>
          <w:p w:rsidR="005D0E55" w:rsidRPr="00F33061" w:rsidRDefault="005D0E55" w:rsidP="00A314D8">
            <w:pPr>
              <w:numPr>
                <w:ilvl w:val="0"/>
                <w:numId w:val="12"/>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Dysprosium       - Holmium</w:t>
            </w:r>
          </w:p>
          <w:p w:rsidR="005D0E55" w:rsidRPr="00F33061" w:rsidRDefault="005D0E55" w:rsidP="00A314D8">
            <w:pPr>
              <w:numPr>
                <w:ilvl w:val="0"/>
                <w:numId w:val="12"/>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Erbium              - Thulium</w:t>
            </w:r>
          </w:p>
          <w:p w:rsidR="005D0E55" w:rsidRPr="00F33061" w:rsidRDefault="005D0E55" w:rsidP="00A314D8">
            <w:pPr>
              <w:numPr>
                <w:ilvl w:val="0"/>
                <w:numId w:val="12"/>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Ytterbium          - Lutetium</w:t>
            </w:r>
          </w:p>
        </w:tc>
      </w:tr>
      <w:tr w:rsidR="003227C8" w:rsidRPr="00F33061" w:rsidTr="003D2848">
        <w:trPr>
          <w:trHeight w:val="311"/>
        </w:trPr>
        <w:tc>
          <w:tcPr>
            <w:tcW w:w="1560" w:type="dxa"/>
            <w:tcBorders>
              <w:top w:val="single" w:sz="4" w:space="0" w:color="auto"/>
              <w:bottom w:val="single" w:sz="4" w:space="0" w:color="auto"/>
              <w:right w:val="single" w:sz="4" w:space="0" w:color="auto"/>
            </w:tcBorders>
          </w:tcPr>
          <w:p w:rsidR="003227C8" w:rsidRPr="00F33061" w:rsidRDefault="003227C8" w:rsidP="00D76B57">
            <w:pPr>
              <w:ind w:left="72"/>
              <w:contextualSpacing/>
              <w:jc w:val="both"/>
              <w:rPr>
                <w:rFonts w:ascii="Arial" w:eastAsia="Calibri" w:hAnsi="Arial" w:cs="Arial"/>
                <w:sz w:val="22"/>
                <w:szCs w:val="22"/>
                <w:lang w:bidi="hi-IN"/>
              </w:rPr>
            </w:pPr>
            <w:r w:rsidRPr="00F33061">
              <w:rPr>
                <w:rFonts w:ascii="Arial" w:eastAsia="Calibri" w:hAnsi="Arial" w:cs="Arial"/>
                <w:sz w:val="22"/>
                <w:szCs w:val="22"/>
                <w:lang w:bidi="hi-IN"/>
              </w:rPr>
              <w:t>B1130</w:t>
            </w:r>
          </w:p>
        </w:tc>
        <w:tc>
          <w:tcPr>
            <w:tcW w:w="7620" w:type="dxa"/>
            <w:tcBorders>
              <w:top w:val="single" w:sz="4" w:space="0" w:color="auto"/>
              <w:left w:val="single" w:sz="4" w:space="0" w:color="auto"/>
              <w:bottom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Cleaned spent precious metal bearing catalysts</w:t>
            </w:r>
          </w:p>
        </w:tc>
      </w:tr>
      <w:tr w:rsidR="003227C8" w:rsidRPr="00F33061" w:rsidTr="003D2848">
        <w:tc>
          <w:tcPr>
            <w:tcW w:w="1560" w:type="dxa"/>
            <w:tcBorders>
              <w:top w:val="single" w:sz="4" w:space="0" w:color="auto"/>
              <w:bottom w:val="single" w:sz="4" w:space="0" w:color="auto"/>
              <w:right w:val="single" w:sz="4" w:space="0" w:color="auto"/>
            </w:tcBorders>
          </w:tcPr>
          <w:p w:rsidR="003227C8" w:rsidRPr="00F33061" w:rsidRDefault="003227C8" w:rsidP="00D76B57">
            <w:pPr>
              <w:ind w:left="72"/>
              <w:contextualSpacing/>
              <w:jc w:val="both"/>
              <w:rPr>
                <w:rFonts w:ascii="Arial" w:eastAsia="Calibri" w:hAnsi="Arial" w:cs="Arial"/>
                <w:sz w:val="22"/>
                <w:szCs w:val="22"/>
                <w:lang w:bidi="hi-IN"/>
              </w:rPr>
            </w:pPr>
            <w:r w:rsidRPr="00F33061">
              <w:rPr>
                <w:rFonts w:ascii="Arial" w:eastAsia="Calibri" w:hAnsi="Arial" w:cs="Arial"/>
                <w:sz w:val="22"/>
                <w:szCs w:val="22"/>
                <w:lang w:bidi="hi-IN"/>
              </w:rPr>
              <w:t>B1140</w:t>
            </w:r>
          </w:p>
        </w:tc>
        <w:tc>
          <w:tcPr>
            <w:tcW w:w="7620" w:type="dxa"/>
            <w:tcBorders>
              <w:top w:val="single" w:sz="4" w:space="0" w:color="auto"/>
              <w:left w:val="single" w:sz="4" w:space="0" w:color="auto"/>
              <w:bottom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Precious metal bearing residues in solid form which contain traces of inorganic cyanides</w:t>
            </w:r>
          </w:p>
        </w:tc>
      </w:tr>
      <w:tr w:rsidR="003227C8" w:rsidRPr="00F33061" w:rsidTr="003D2848">
        <w:tc>
          <w:tcPr>
            <w:tcW w:w="1560" w:type="dxa"/>
            <w:tcBorders>
              <w:top w:val="single" w:sz="4" w:space="0" w:color="auto"/>
              <w:bottom w:val="single" w:sz="4" w:space="0" w:color="auto"/>
              <w:right w:val="single" w:sz="4" w:space="0" w:color="auto"/>
            </w:tcBorders>
          </w:tcPr>
          <w:p w:rsidR="003227C8" w:rsidRPr="00F33061" w:rsidRDefault="003227C8" w:rsidP="00D76B57">
            <w:pPr>
              <w:ind w:left="72"/>
              <w:contextualSpacing/>
              <w:jc w:val="both"/>
              <w:rPr>
                <w:rFonts w:ascii="Arial" w:eastAsia="Calibri" w:hAnsi="Arial" w:cs="Arial"/>
                <w:sz w:val="22"/>
                <w:szCs w:val="22"/>
                <w:lang w:bidi="hi-IN"/>
              </w:rPr>
            </w:pPr>
            <w:r w:rsidRPr="00F33061">
              <w:rPr>
                <w:rFonts w:ascii="Arial" w:eastAsia="Calibri" w:hAnsi="Arial" w:cs="Arial"/>
                <w:sz w:val="22"/>
                <w:szCs w:val="22"/>
                <w:lang w:bidi="hi-IN"/>
              </w:rPr>
              <w:t>B1150</w:t>
            </w:r>
          </w:p>
        </w:tc>
        <w:tc>
          <w:tcPr>
            <w:tcW w:w="7620" w:type="dxa"/>
            <w:tcBorders>
              <w:top w:val="single" w:sz="4" w:space="0" w:color="auto"/>
              <w:left w:val="single" w:sz="4" w:space="0" w:color="auto"/>
              <w:bottom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Precious metals and alloy wastes (gold , silver, the platinum group but not mercury) in a dispersible form, non-liquid form with appropriate packaging and labelling</w:t>
            </w:r>
          </w:p>
        </w:tc>
      </w:tr>
      <w:tr w:rsidR="003227C8" w:rsidRPr="00F33061" w:rsidTr="003D2848">
        <w:trPr>
          <w:trHeight w:val="482"/>
        </w:trPr>
        <w:tc>
          <w:tcPr>
            <w:tcW w:w="1560" w:type="dxa"/>
            <w:tcBorders>
              <w:top w:val="single" w:sz="4" w:space="0" w:color="auto"/>
              <w:bottom w:val="single" w:sz="4" w:space="0" w:color="auto"/>
              <w:right w:val="single" w:sz="4" w:space="0" w:color="auto"/>
            </w:tcBorders>
          </w:tcPr>
          <w:p w:rsidR="003227C8" w:rsidRPr="00F33061" w:rsidRDefault="003227C8" w:rsidP="00D76B57">
            <w:pPr>
              <w:ind w:left="72"/>
              <w:contextualSpacing/>
              <w:jc w:val="both"/>
              <w:rPr>
                <w:rFonts w:ascii="Arial" w:eastAsia="Calibri" w:hAnsi="Arial" w:cs="Arial"/>
                <w:sz w:val="22"/>
                <w:szCs w:val="22"/>
                <w:lang w:bidi="hi-IN"/>
              </w:rPr>
            </w:pPr>
            <w:r w:rsidRPr="00F33061">
              <w:rPr>
                <w:rFonts w:ascii="Arial" w:eastAsia="Calibri" w:hAnsi="Arial" w:cs="Arial"/>
                <w:sz w:val="22"/>
                <w:szCs w:val="22"/>
                <w:lang w:bidi="hi-IN"/>
              </w:rPr>
              <w:t>B1160</w:t>
            </w:r>
          </w:p>
        </w:tc>
        <w:tc>
          <w:tcPr>
            <w:tcW w:w="7620" w:type="dxa"/>
            <w:tcBorders>
              <w:top w:val="single" w:sz="4" w:space="0" w:color="auto"/>
              <w:left w:val="single" w:sz="4" w:space="0" w:color="auto"/>
              <w:bottom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Precious metal ash from the incineration of printed circuit boards (note the related entry in Part A A1150)</w:t>
            </w:r>
          </w:p>
        </w:tc>
      </w:tr>
      <w:tr w:rsidR="003227C8" w:rsidRPr="00F33061" w:rsidTr="003D2848">
        <w:tc>
          <w:tcPr>
            <w:tcW w:w="1560" w:type="dxa"/>
            <w:tcBorders>
              <w:top w:val="single" w:sz="4" w:space="0" w:color="auto"/>
              <w:bottom w:val="single" w:sz="4" w:space="0" w:color="auto"/>
              <w:right w:val="single" w:sz="4" w:space="0" w:color="auto"/>
            </w:tcBorders>
          </w:tcPr>
          <w:p w:rsidR="003227C8" w:rsidRPr="00F33061" w:rsidRDefault="003227C8" w:rsidP="00D76B57">
            <w:pPr>
              <w:ind w:left="72"/>
              <w:contextualSpacing/>
              <w:jc w:val="both"/>
              <w:rPr>
                <w:rFonts w:ascii="Arial" w:eastAsia="Calibri" w:hAnsi="Arial" w:cs="Arial"/>
                <w:sz w:val="22"/>
                <w:szCs w:val="22"/>
                <w:lang w:bidi="hi-IN"/>
              </w:rPr>
            </w:pPr>
            <w:r w:rsidRPr="00F33061">
              <w:rPr>
                <w:rFonts w:ascii="Arial" w:eastAsia="Calibri" w:hAnsi="Arial" w:cs="Arial"/>
                <w:sz w:val="22"/>
                <w:szCs w:val="22"/>
                <w:lang w:bidi="hi-IN"/>
              </w:rPr>
              <w:t>B1170</w:t>
            </w:r>
          </w:p>
        </w:tc>
        <w:tc>
          <w:tcPr>
            <w:tcW w:w="7620" w:type="dxa"/>
            <w:tcBorders>
              <w:top w:val="single" w:sz="4" w:space="0" w:color="auto"/>
              <w:left w:val="single" w:sz="4" w:space="0" w:color="auto"/>
              <w:bottom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Precious metal ash from the incineration of photographic film</w:t>
            </w:r>
          </w:p>
        </w:tc>
      </w:tr>
      <w:tr w:rsidR="003227C8" w:rsidRPr="00F33061" w:rsidTr="003D2848">
        <w:tc>
          <w:tcPr>
            <w:tcW w:w="1560" w:type="dxa"/>
            <w:tcBorders>
              <w:top w:val="single" w:sz="4" w:space="0" w:color="auto"/>
              <w:bottom w:val="single" w:sz="4" w:space="0" w:color="auto"/>
              <w:right w:val="single" w:sz="4" w:space="0" w:color="auto"/>
            </w:tcBorders>
          </w:tcPr>
          <w:p w:rsidR="003227C8" w:rsidRPr="00F33061" w:rsidRDefault="003227C8" w:rsidP="00D76B57">
            <w:pPr>
              <w:ind w:left="72"/>
              <w:contextualSpacing/>
              <w:jc w:val="both"/>
              <w:rPr>
                <w:rFonts w:ascii="Arial" w:eastAsia="Calibri" w:hAnsi="Arial" w:cs="Arial"/>
                <w:sz w:val="22"/>
                <w:szCs w:val="22"/>
                <w:lang w:bidi="hi-IN"/>
              </w:rPr>
            </w:pPr>
            <w:r w:rsidRPr="00F33061">
              <w:rPr>
                <w:rFonts w:ascii="Arial" w:eastAsia="Calibri" w:hAnsi="Arial" w:cs="Arial"/>
                <w:sz w:val="22"/>
                <w:szCs w:val="22"/>
                <w:lang w:bidi="hi-IN"/>
              </w:rPr>
              <w:t>B1180</w:t>
            </w:r>
          </w:p>
        </w:tc>
        <w:tc>
          <w:tcPr>
            <w:tcW w:w="7620" w:type="dxa"/>
            <w:tcBorders>
              <w:top w:val="single" w:sz="4" w:space="0" w:color="auto"/>
              <w:left w:val="single" w:sz="4" w:space="0" w:color="auto"/>
              <w:bottom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Waste photographic film containing silver halides and metallic silver</w:t>
            </w:r>
          </w:p>
        </w:tc>
      </w:tr>
      <w:tr w:rsidR="003227C8" w:rsidRPr="00F33061" w:rsidTr="003D2848">
        <w:tc>
          <w:tcPr>
            <w:tcW w:w="1560" w:type="dxa"/>
            <w:tcBorders>
              <w:top w:val="single" w:sz="4" w:space="0" w:color="auto"/>
              <w:bottom w:val="single" w:sz="4" w:space="0" w:color="auto"/>
              <w:right w:val="single" w:sz="4" w:space="0" w:color="auto"/>
            </w:tcBorders>
          </w:tcPr>
          <w:p w:rsidR="003227C8" w:rsidRPr="00F33061" w:rsidRDefault="003227C8" w:rsidP="00D76B57">
            <w:pPr>
              <w:ind w:left="72"/>
              <w:contextualSpacing/>
              <w:jc w:val="both"/>
              <w:rPr>
                <w:rFonts w:ascii="Arial" w:eastAsia="Calibri" w:hAnsi="Arial" w:cs="Arial"/>
                <w:sz w:val="22"/>
                <w:szCs w:val="22"/>
                <w:lang w:bidi="hi-IN"/>
              </w:rPr>
            </w:pPr>
            <w:r w:rsidRPr="00F33061">
              <w:rPr>
                <w:rFonts w:ascii="Arial" w:eastAsia="Calibri" w:hAnsi="Arial" w:cs="Arial"/>
                <w:sz w:val="22"/>
                <w:szCs w:val="22"/>
                <w:lang w:bidi="hi-IN"/>
              </w:rPr>
              <w:t>B1190</w:t>
            </w:r>
          </w:p>
        </w:tc>
        <w:tc>
          <w:tcPr>
            <w:tcW w:w="7620" w:type="dxa"/>
            <w:tcBorders>
              <w:top w:val="single" w:sz="4" w:space="0" w:color="auto"/>
              <w:left w:val="single" w:sz="4" w:space="0" w:color="auto"/>
              <w:bottom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Waste photographic paper containing silver halides and metallic silver</w:t>
            </w:r>
          </w:p>
        </w:tc>
      </w:tr>
      <w:tr w:rsidR="003227C8" w:rsidRPr="00F33061" w:rsidTr="003D2848">
        <w:tc>
          <w:tcPr>
            <w:tcW w:w="1560" w:type="dxa"/>
            <w:tcBorders>
              <w:top w:val="single" w:sz="4" w:space="0" w:color="auto"/>
              <w:bottom w:val="single" w:sz="4" w:space="0" w:color="auto"/>
              <w:right w:val="single" w:sz="4" w:space="0" w:color="auto"/>
            </w:tcBorders>
          </w:tcPr>
          <w:p w:rsidR="003227C8" w:rsidRPr="00F33061" w:rsidRDefault="003227C8" w:rsidP="00D76B57">
            <w:pPr>
              <w:ind w:left="72"/>
              <w:contextualSpacing/>
              <w:jc w:val="both"/>
              <w:rPr>
                <w:rFonts w:ascii="Arial" w:eastAsia="Calibri" w:hAnsi="Arial" w:cs="Arial"/>
                <w:sz w:val="22"/>
                <w:szCs w:val="22"/>
                <w:lang w:bidi="hi-IN"/>
              </w:rPr>
            </w:pPr>
            <w:r w:rsidRPr="00F33061">
              <w:rPr>
                <w:rFonts w:ascii="Arial" w:eastAsia="Calibri" w:hAnsi="Arial" w:cs="Arial"/>
                <w:sz w:val="22"/>
                <w:szCs w:val="22"/>
                <w:lang w:bidi="hi-IN"/>
              </w:rPr>
              <w:t>B1200</w:t>
            </w:r>
          </w:p>
        </w:tc>
        <w:tc>
          <w:tcPr>
            <w:tcW w:w="7620" w:type="dxa"/>
            <w:tcBorders>
              <w:top w:val="single" w:sz="4" w:space="0" w:color="auto"/>
              <w:left w:val="single" w:sz="4" w:space="0" w:color="auto"/>
              <w:bottom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Granulated slag arising from the manufacture of iron and steel</w:t>
            </w:r>
          </w:p>
        </w:tc>
      </w:tr>
      <w:tr w:rsidR="003227C8" w:rsidRPr="00F33061" w:rsidTr="003D2848">
        <w:tc>
          <w:tcPr>
            <w:tcW w:w="1560" w:type="dxa"/>
            <w:tcBorders>
              <w:top w:val="single" w:sz="4" w:space="0" w:color="auto"/>
              <w:bottom w:val="single" w:sz="4" w:space="0" w:color="auto"/>
              <w:right w:val="single" w:sz="4" w:space="0" w:color="auto"/>
            </w:tcBorders>
          </w:tcPr>
          <w:p w:rsidR="003227C8" w:rsidRPr="00F33061" w:rsidRDefault="003227C8" w:rsidP="00D76B57">
            <w:pPr>
              <w:ind w:left="72"/>
              <w:contextualSpacing/>
              <w:jc w:val="both"/>
              <w:rPr>
                <w:rFonts w:ascii="Arial" w:eastAsia="Calibri" w:hAnsi="Arial" w:cs="Arial"/>
                <w:sz w:val="22"/>
                <w:szCs w:val="22"/>
                <w:lang w:bidi="hi-IN"/>
              </w:rPr>
            </w:pPr>
            <w:r w:rsidRPr="00F33061">
              <w:rPr>
                <w:rFonts w:ascii="Arial" w:eastAsia="Calibri" w:hAnsi="Arial" w:cs="Arial"/>
                <w:sz w:val="22"/>
                <w:szCs w:val="22"/>
                <w:lang w:bidi="hi-IN"/>
              </w:rPr>
              <w:t>B1210</w:t>
            </w:r>
          </w:p>
        </w:tc>
        <w:tc>
          <w:tcPr>
            <w:tcW w:w="7620" w:type="dxa"/>
            <w:tcBorders>
              <w:top w:val="single" w:sz="4" w:space="0" w:color="auto"/>
              <w:left w:val="single" w:sz="4" w:space="0" w:color="auto"/>
              <w:bottom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Slag arising from the manufacture of iron and steel including slags as a source of Titanium dioxide and Vanadium</w:t>
            </w:r>
          </w:p>
        </w:tc>
      </w:tr>
      <w:tr w:rsidR="003227C8" w:rsidRPr="00F33061" w:rsidTr="003D2848">
        <w:tc>
          <w:tcPr>
            <w:tcW w:w="1560" w:type="dxa"/>
            <w:tcBorders>
              <w:top w:val="single" w:sz="4" w:space="0" w:color="auto"/>
              <w:bottom w:val="single" w:sz="4" w:space="0" w:color="auto"/>
              <w:right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 xml:space="preserve"> B1220</w:t>
            </w:r>
          </w:p>
        </w:tc>
        <w:tc>
          <w:tcPr>
            <w:tcW w:w="7620" w:type="dxa"/>
            <w:tcBorders>
              <w:top w:val="single" w:sz="4" w:space="0" w:color="auto"/>
              <w:left w:val="single" w:sz="4" w:space="0" w:color="auto"/>
              <w:bottom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Slag from zinc production, chemically stabilised, having a high iron content (above 20%) and processed according to industrial specifications mainly for construction</w:t>
            </w:r>
          </w:p>
        </w:tc>
      </w:tr>
      <w:tr w:rsidR="003227C8" w:rsidRPr="00F33061" w:rsidTr="003D2848">
        <w:tc>
          <w:tcPr>
            <w:tcW w:w="1560" w:type="dxa"/>
            <w:tcBorders>
              <w:top w:val="single" w:sz="4" w:space="0" w:color="auto"/>
              <w:bottom w:val="single" w:sz="4" w:space="0" w:color="auto"/>
              <w:right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 xml:space="preserve"> B1230</w:t>
            </w:r>
          </w:p>
        </w:tc>
        <w:tc>
          <w:tcPr>
            <w:tcW w:w="7620" w:type="dxa"/>
            <w:tcBorders>
              <w:top w:val="single" w:sz="4" w:space="0" w:color="auto"/>
              <w:left w:val="single" w:sz="4" w:space="0" w:color="auto"/>
              <w:bottom w:val="single" w:sz="4" w:space="0" w:color="auto"/>
            </w:tcBorders>
          </w:tcPr>
          <w:p w:rsidR="003227C8" w:rsidRPr="00F33061" w:rsidRDefault="003227C8" w:rsidP="00B72299">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Mill scale arising from the manufacture of iron and steel</w:t>
            </w:r>
          </w:p>
        </w:tc>
      </w:tr>
      <w:tr w:rsidR="003227C8" w:rsidRPr="00F33061" w:rsidTr="003D2848">
        <w:tc>
          <w:tcPr>
            <w:tcW w:w="1560" w:type="dxa"/>
            <w:tcBorders>
              <w:top w:val="single" w:sz="4" w:space="0" w:color="auto"/>
              <w:bottom w:val="single" w:sz="4" w:space="0" w:color="auto"/>
              <w:right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 xml:space="preserve"> B1240</w:t>
            </w:r>
          </w:p>
        </w:tc>
        <w:tc>
          <w:tcPr>
            <w:tcW w:w="7620" w:type="dxa"/>
            <w:tcBorders>
              <w:top w:val="single" w:sz="4" w:space="0" w:color="auto"/>
              <w:left w:val="single" w:sz="4" w:space="0" w:color="auto"/>
              <w:bottom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Copper Oxide mill-scale</w:t>
            </w:r>
          </w:p>
        </w:tc>
      </w:tr>
      <w:tr w:rsidR="003227C8" w:rsidRPr="00F33061" w:rsidTr="003D2848">
        <w:tc>
          <w:tcPr>
            <w:tcW w:w="1560" w:type="dxa"/>
            <w:tcBorders>
              <w:top w:val="single" w:sz="4" w:space="0" w:color="auto"/>
              <w:bottom w:val="single" w:sz="4" w:space="0" w:color="auto"/>
              <w:right w:val="single" w:sz="4" w:space="0" w:color="auto"/>
            </w:tcBorders>
          </w:tcPr>
          <w:p w:rsidR="003227C8" w:rsidRPr="00F33061" w:rsidRDefault="003227C8" w:rsidP="00D76B57">
            <w:pPr>
              <w:ind w:left="72"/>
              <w:contextualSpacing/>
              <w:jc w:val="both"/>
              <w:rPr>
                <w:rFonts w:ascii="Arial" w:eastAsia="Calibri" w:hAnsi="Arial" w:cs="Arial"/>
                <w:sz w:val="22"/>
                <w:szCs w:val="22"/>
                <w:lang w:bidi="hi-IN"/>
              </w:rPr>
            </w:pPr>
            <w:r w:rsidRPr="00F33061">
              <w:rPr>
                <w:rFonts w:ascii="Arial" w:eastAsia="Calibri" w:hAnsi="Arial" w:cs="Arial"/>
                <w:b/>
                <w:bCs/>
                <w:sz w:val="22"/>
                <w:szCs w:val="22"/>
                <w:lang w:bidi="hi-IN"/>
              </w:rPr>
              <w:t>B2</w:t>
            </w:r>
          </w:p>
        </w:tc>
        <w:tc>
          <w:tcPr>
            <w:tcW w:w="7620" w:type="dxa"/>
            <w:tcBorders>
              <w:top w:val="single" w:sz="4" w:space="0" w:color="auto"/>
              <w:left w:val="single" w:sz="4" w:space="0" w:color="auto"/>
              <w:bottom w:val="single" w:sz="4" w:space="0" w:color="auto"/>
            </w:tcBorders>
          </w:tcPr>
          <w:p w:rsidR="003227C8" w:rsidRPr="00F33061" w:rsidRDefault="003227C8" w:rsidP="00D76B57">
            <w:pPr>
              <w:contextualSpacing/>
              <w:jc w:val="both"/>
              <w:rPr>
                <w:rFonts w:ascii="Arial" w:eastAsia="Calibri" w:hAnsi="Arial" w:cs="Arial"/>
                <w:b/>
                <w:bCs/>
                <w:sz w:val="22"/>
                <w:szCs w:val="22"/>
                <w:lang w:bidi="hi-IN"/>
              </w:rPr>
            </w:pPr>
            <w:r w:rsidRPr="00F33061">
              <w:rPr>
                <w:rFonts w:ascii="Arial" w:eastAsia="Calibri" w:hAnsi="Arial" w:cs="Arial"/>
                <w:b/>
                <w:bCs/>
                <w:sz w:val="22"/>
                <w:szCs w:val="22"/>
                <w:lang w:bidi="hi-IN"/>
              </w:rPr>
              <w:t>Wastes containing principally inorganic constituents, which may contain metals and organic materials</w:t>
            </w:r>
          </w:p>
        </w:tc>
      </w:tr>
      <w:tr w:rsidR="003227C8" w:rsidRPr="00F33061" w:rsidTr="003D2848">
        <w:tc>
          <w:tcPr>
            <w:tcW w:w="1560" w:type="dxa"/>
            <w:vMerge w:val="restart"/>
            <w:tcBorders>
              <w:top w:val="single" w:sz="4" w:space="0" w:color="auto"/>
              <w:right w:val="single" w:sz="4" w:space="0" w:color="auto"/>
            </w:tcBorders>
          </w:tcPr>
          <w:p w:rsidR="003227C8" w:rsidRPr="00F33061" w:rsidRDefault="003227C8" w:rsidP="00D76B57">
            <w:pPr>
              <w:ind w:left="72"/>
              <w:contextualSpacing/>
              <w:jc w:val="both"/>
              <w:rPr>
                <w:rFonts w:ascii="Arial" w:eastAsia="Calibri" w:hAnsi="Arial" w:cs="Arial"/>
                <w:sz w:val="22"/>
                <w:szCs w:val="22"/>
                <w:lang w:bidi="hi-IN"/>
              </w:rPr>
            </w:pPr>
            <w:r w:rsidRPr="00F33061">
              <w:rPr>
                <w:rFonts w:ascii="Arial" w:eastAsia="Calibri" w:hAnsi="Arial" w:cs="Arial"/>
                <w:sz w:val="22"/>
                <w:szCs w:val="22"/>
                <w:lang w:bidi="hi-IN"/>
              </w:rPr>
              <w:t>B2010</w:t>
            </w:r>
          </w:p>
        </w:tc>
        <w:tc>
          <w:tcPr>
            <w:tcW w:w="7620" w:type="dxa"/>
            <w:tcBorders>
              <w:top w:val="single" w:sz="4" w:space="0" w:color="auto"/>
              <w:left w:val="single" w:sz="4" w:space="0" w:color="auto"/>
              <w:bottom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Wastes from mining operations in non-dispersible form:</w:t>
            </w:r>
          </w:p>
        </w:tc>
      </w:tr>
      <w:tr w:rsidR="003227C8" w:rsidRPr="00F33061" w:rsidTr="003D2848">
        <w:tc>
          <w:tcPr>
            <w:tcW w:w="1560" w:type="dxa"/>
            <w:vMerge/>
            <w:tcBorders>
              <w:right w:val="single" w:sz="4" w:space="0" w:color="auto"/>
            </w:tcBorders>
          </w:tcPr>
          <w:p w:rsidR="003227C8" w:rsidRPr="00F33061" w:rsidRDefault="003227C8" w:rsidP="00D76B57">
            <w:pPr>
              <w:ind w:left="72"/>
              <w:contextualSpacing/>
              <w:jc w:val="both"/>
              <w:rPr>
                <w:rFonts w:ascii="Arial" w:eastAsia="Calibri" w:hAnsi="Arial" w:cs="Arial"/>
                <w:sz w:val="22"/>
                <w:szCs w:val="22"/>
                <w:lang w:bidi="hi-IN"/>
              </w:rPr>
            </w:pPr>
          </w:p>
        </w:tc>
        <w:tc>
          <w:tcPr>
            <w:tcW w:w="7620" w:type="dxa"/>
            <w:tcBorders>
              <w:top w:val="single" w:sz="4" w:space="0" w:color="auto"/>
              <w:left w:val="single" w:sz="4" w:space="0" w:color="auto"/>
              <w:bottom w:val="single" w:sz="4" w:space="0" w:color="auto"/>
            </w:tcBorders>
          </w:tcPr>
          <w:p w:rsidR="003227C8" w:rsidRPr="00F33061" w:rsidRDefault="003227C8" w:rsidP="00A314D8">
            <w:pPr>
              <w:pStyle w:val="NoSpacing1"/>
              <w:numPr>
                <w:ilvl w:val="0"/>
                <w:numId w:val="24"/>
              </w:numPr>
              <w:contextualSpacing/>
              <w:jc w:val="both"/>
              <w:rPr>
                <w:rFonts w:ascii="Arial" w:hAnsi="Arial" w:cs="Arial"/>
                <w:szCs w:val="22"/>
                <w:lang w:val="en-GB"/>
              </w:rPr>
            </w:pPr>
            <w:r w:rsidRPr="00F33061">
              <w:rPr>
                <w:rFonts w:ascii="Arial" w:hAnsi="Arial" w:cs="Arial"/>
                <w:szCs w:val="22"/>
                <w:lang w:val="en-GB"/>
              </w:rPr>
              <w:t>Natural graphite waste</w:t>
            </w:r>
          </w:p>
        </w:tc>
      </w:tr>
      <w:tr w:rsidR="003227C8" w:rsidRPr="00F33061" w:rsidTr="003D2848">
        <w:tc>
          <w:tcPr>
            <w:tcW w:w="1560" w:type="dxa"/>
            <w:vMerge/>
            <w:tcBorders>
              <w:right w:val="single" w:sz="4" w:space="0" w:color="auto"/>
            </w:tcBorders>
          </w:tcPr>
          <w:p w:rsidR="003227C8" w:rsidRPr="00F33061" w:rsidRDefault="003227C8" w:rsidP="00D76B57">
            <w:pPr>
              <w:ind w:left="72"/>
              <w:contextualSpacing/>
              <w:jc w:val="both"/>
              <w:rPr>
                <w:rFonts w:ascii="Arial" w:eastAsia="Calibri" w:hAnsi="Arial" w:cs="Arial"/>
                <w:sz w:val="22"/>
                <w:szCs w:val="22"/>
                <w:lang w:bidi="hi-IN"/>
              </w:rPr>
            </w:pPr>
          </w:p>
        </w:tc>
        <w:tc>
          <w:tcPr>
            <w:tcW w:w="7620" w:type="dxa"/>
            <w:tcBorders>
              <w:top w:val="single" w:sz="4" w:space="0" w:color="auto"/>
              <w:left w:val="single" w:sz="4" w:space="0" w:color="auto"/>
              <w:bottom w:val="single" w:sz="4" w:space="0" w:color="auto"/>
            </w:tcBorders>
          </w:tcPr>
          <w:p w:rsidR="003227C8" w:rsidRPr="00F33061" w:rsidRDefault="003227C8" w:rsidP="00A314D8">
            <w:pPr>
              <w:pStyle w:val="NoSpacing1"/>
              <w:numPr>
                <w:ilvl w:val="0"/>
                <w:numId w:val="24"/>
              </w:numPr>
              <w:contextualSpacing/>
              <w:jc w:val="both"/>
              <w:rPr>
                <w:rFonts w:ascii="Arial" w:hAnsi="Arial" w:cs="Arial"/>
                <w:szCs w:val="22"/>
                <w:lang w:val="en-GB"/>
              </w:rPr>
            </w:pPr>
            <w:r w:rsidRPr="00F33061">
              <w:rPr>
                <w:rFonts w:ascii="Arial" w:hAnsi="Arial" w:cs="Arial"/>
                <w:szCs w:val="22"/>
                <w:lang w:val="en-GB"/>
              </w:rPr>
              <w:t>Slate wastes</w:t>
            </w:r>
          </w:p>
        </w:tc>
      </w:tr>
      <w:tr w:rsidR="003227C8" w:rsidRPr="00F33061" w:rsidTr="003D2848">
        <w:tc>
          <w:tcPr>
            <w:tcW w:w="1560" w:type="dxa"/>
            <w:vMerge/>
            <w:tcBorders>
              <w:right w:val="single" w:sz="4" w:space="0" w:color="auto"/>
            </w:tcBorders>
          </w:tcPr>
          <w:p w:rsidR="003227C8" w:rsidRPr="00F33061" w:rsidRDefault="003227C8" w:rsidP="00D76B57">
            <w:pPr>
              <w:ind w:left="72"/>
              <w:contextualSpacing/>
              <w:jc w:val="both"/>
              <w:rPr>
                <w:rFonts w:ascii="Arial" w:eastAsia="Calibri" w:hAnsi="Arial" w:cs="Arial"/>
                <w:sz w:val="22"/>
                <w:szCs w:val="22"/>
                <w:lang w:bidi="hi-IN"/>
              </w:rPr>
            </w:pPr>
          </w:p>
        </w:tc>
        <w:tc>
          <w:tcPr>
            <w:tcW w:w="7620" w:type="dxa"/>
            <w:tcBorders>
              <w:top w:val="single" w:sz="4" w:space="0" w:color="auto"/>
              <w:left w:val="single" w:sz="4" w:space="0" w:color="auto"/>
              <w:bottom w:val="single" w:sz="4" w:space="0" w:color="auto"/>
            </w:tcBorders>
          </w:tcPr>
          <w:p w:rsidR="003227C8" w:rsidRPr="00F33061" w:rsidRDefault="003227C8" w:rsidP="00A314D8">
            <w:pPr>
              <w:pStyle w:val="NoSpacing1"/>
              <w:numPr>
                <w:ilvl w:val="0"/>
                <w:numId w:val="24"/>
              </w:numPr>
              <w:contextualSpacing/>
              <w:jc w:val="both"/>
              <w:rPr>
                <w:rFonts w:ascii="Arial" w:hAnsi="Arial" w:cs="Arial"/>
                <w:szCs w:val="22"/>
                <w:lang w:val="en-GB"/>
              </w:rPr>
            </w:pPr>
            <w:r w:rsidRPr="00F33061">
              <w:rPr>
                <w:rFonts w:ascii="Arial" w:hAnsi="Arial" w:cs="Arial"/>
                <w:szCs w:val="22"/>
                <w:lang w:val="en-GB"/>
              </w:rPr>
              <w:t>Mica wastes</w:t>
            </w:r>
          </w:p>
        </w:tc>
      </w:tr>
      <w:tr w:rsidR="003227C8" w:rsidRPr="00F33061" w:rsidTr="003D2848">
        <w:tc>
          <w:tcPr>
            <w:tcW w:w="1560" w:type="dxa"/>
            <w:vMerge/>
            <w:tcBorders>
              <w:right w:val="single" w:sz="4" w:space="0" w:color="auto"/>
            </w:tcBorders>
          </w:tcPr>
          <w:p w:rsidR="003227C8" w:rsidRPr="00F33061" w:rsidRDefault="003227C8" w:rsidP="00D76B57">
            <w:pPr>
              <w:ind w:left="72"/>
              <w:contextualSpacing/>
              <w:jc w:val="both"/>
              <w:rPr>
                <w:rFonts w:ascii="Arial" w:eastAsia="Calibri" w:hAnsi="Arial" w:cs="Arial"/>
                <w:sz w:val="22"/>
                <w:szCs w:val="22"/>
                <w:lang w:bidi="hi-IN"/>
              </w:rPr>
            </w:pPr>
          </w:p>
        </w:tc>
        <w:tc>
          <w:tcPr>
            <w:tcW w:w="7620" w:type="dxa"/>
            <w:tcBorders>
              <w:top w:val="single" w:sz="4" w:space="0" w:color="auto"/>
              <w:left w:val="single" w:sz="4" w:space="0" w:color="auto"/>
              <w:bottom w:val="single" w:sz="4" w:space="0" w:color="auto"/>
            </w:tcBorders>
          </w:tcPr>
          <w:p w:rsidR="003227C8" w:rsidRPr="00F33061" w:rsidRDefault="003227C8" w:rsidP="00A314D8">
            <w:pPr>
              <w:pStyle w:val="NoSpacing1"/>
              <w:numPr>
                <w:ilvl w:val="0"/>
                <w:numId w:val="24"/>
              </w:numPr>
              <w:contextualSpacing/>
              <w:jc w:val="both"/>
              <w:rPr>
                <w:rFonts w:ascii="Arial" w:hAnsi="Arial" w:cs="Arial"/>
                <w:szCs w:val="22"/>
                <w:lang w:val="en-GB"/>
              </w:rPr>
            </w:pPr>
            <w:r w:rsidRPr="00F33061">
              <w:rPr>
                <w:rFonts w:ascii="Arial" w:hAnsi="Arial" w:cs="Arial"/>
                <w:szCs w:val="22"/>
                <w:lang w:val="en-GB"/>
              </w:rPr>
              <w:t>Leucite, nepheline and nepheline syenite waste</w:t>
            </w:r>
          </w:p>
        </w:tc>
      </w:tr>
      <w:tr w:rsidR="003227C8" w:rsidRPr="00F33061" w:rsidTr="003D2848">
        <w:tc>
          <w:tcPr>
            <w:tcW w:w="1560" w:type="dxa"/>
            <w:vMerge/>
            <w:tcBorders>
              <w:right w:val="single" w:sz="4" w:space="0" w:color="auto"/>
            </w:tcBorders>
          </w:tcPr>
          <w:p w:rsidR="003227C8" w:rsidRPr="00F33061" w:rsidRDefault="003227C8" w:rsidP="00D76B57">
            <w:pPr>
              <w:ind w:left="72"/>
              <w:contextualSpacing/>
              <w:jc w:val="both"/>
              <w:rPr>
                <w:rFonts w:ascii="Arial" w:eastAsia="Calibri" w:hAnsi="Arial" w:cs="Arial"/>
                <w:sz w:val="22"/>
                <w:szCs w:val="22"/>
                <w:lang w:bidi="hi-IN"/>
              </w:rPr>
            </w:pPr>
          </w:p>
        </w:tc>
        <w:tc>
          <w:tcPr>
            <w:tcW w:w="7620" w:type="dxa"/>
            <w:tcBorders>
              <w:top w:val="single" w:sz="4" w:space="0" w:color="auto"/>
              <w:left w:val="single" w:sz="4" w:space="0" w:color="auto"/>
              <w:bottom w:val="single" w:sz="4" w:space="0" w:color="auto"/>
            </w:tcBorders>
          </w:tcPr>
          <w:p w:rsidR="003227C8" w:rsidRPr="00F33061" w:rsidRDefault="003227C8" w:rsidP="00A314D8">
            <w:pPr>
              <w:pStyle w:val="NoSpacing1"/>
              <w:numPr>
                <w:ilvl w:val="0"/>
                <w:numId w:val="24"/>
              </w:numPr>
              <w:contextualSpacing/>
              <w:jc w:val="both"/>
              <w:rPr>
                <w:rFonts w:ascii="Arial" w:hAnsi="Arial" w:cs="Arial"/>
                <w:szCs w:val="22"/>
                <w:lang w:val="en-GB"/>
              </w:rPr>
            </w:pPr>
            <w:r w:rsidRPr="00F33061">
              <w:rPr>
                <w:rFonts w:ascii="Arial" w:hAnsi="Arial" w:cs="Arial"/>
                <w:szCs w:val="22"/>
                <w:lang w:val="en-GB"/>
              </w:rPr>
              <w:t>Feldspar waste</w:t>
            </w:r>
          </w:p>
        </w:tc>
      </w:tr>
      <w:tr w:rsidR="003227C8" w:rsidRPr="00F33061" w:rsidTr="003D2848">
        <w:trPr>
          <w:trHeight w:hRule="exact" w:val="313"/>
        </w:trPr>
        <w:tc>
          <w:tcPr>
            <w:tcW w:w="1560" w:type="dxa"/>
            <w:vMerge/>
            <w:tcBorders>
              <w:right w:val="single" w:sz="4" w:space="0" w:color="auto"/>
            </w:tcBorders>
          </w:tcPr>
          <w:p w:rsidR="003227C8" w:rsidRPr="00F33061" w:rsidRDefault="003227C8" w:rsidP="00D76B57">
            <w:pPr>
              <w:ind w:left="72"/>
              <w:contextualSpacing/>
              <w:jc w:val="both"/>
              <w:rPr>
                <w:rFonts w:ascii="Arial" w:eastAsia="Calibri" w:hAnsi="Arial" w:cs="Arial"/>
                <w:sz w:val="22"/>
                <w:szCs w:val="22"/>
                <w:lang w:bidi="hi-IN"/>
              </w:rPr>
            </w:pPr>
          </w:p>
        </w:tc>
        <w:tc>
          <w:tcPr>
            <w:tcW w:w="7620" w:type="dxa"/>
            <w:tcBorders>
              <w:top w:val="single" w:sz="4" w:space="0" w:color="auto"/>
              <w:left w:val="single" w:sz="4" w:space="0" w:color="auto"/>
              <w:bottom w:val="single" w:sz="4" w:space="0" w:color="auto"/>
            </w:tcBorders>
          </w:tcPr>
          <w:p w:rsidR="003227C8" w:rsidRPr="00F33061" w:rsidRDefault="003227C8" w:rsidP="00A314D8">
            <w:pPr>
              <w:pStyle w:val="NoSpacing1"/>
              <w:numPr>
                <w:ilvl w:val="0"/>
                <w:numId w:val="24"/>
              </w:numPr>
              <w:contextualSpacing/>
              <w:jc w:val="both"/>
              <w:rPr>
                <w:rFonts w:ascii="Arial" w:hAnsi="Arial" w:cs="Arial"/>
                <w:szCs w:val="22"/>
                <w:lang w:val="en-GB"/>
              </w:rPr>
            </w:pPr>
            <w:r w:rsidRPr="00F33061">
              <w:rPr>
                <w:rFonts w:ascii="Arial" w:hAnsi="Arial" w:cs="Arial"/>
                <w:szCs w:val="22"/>
                <w:lang w:val="en-GB"/>
              </w:rPr>
              <w:t>Fluorspar waste</w:t>
            </w:r>
          </w:p>
        </w:tc>
      </w:tr>
      <w:tr w:rsidR="003227C8" w:rsidRPr="00F33061" w:rsidTr="003D2848">
        <w:tc>
          <w:tcPr>
            <w:tcW w:w="1560" w:type="dxa"/>
            <w:vMerge/>
            <w:tcBorders>
              <w:bottom w:val="single" w:sz="4" w:space="0" w:color="auto"/>
              <w:right w:val="single" w:sz="4" w:space="0" w:color="auto"/>
            </w:tcBorders>
          </w:tcPr>
          <w:p w:rsidR="003227C8" w:rsidRPr="00F33061" w:rsidRDefault="003227C8" w:rsidP="00D76B57">
            <w:pPr>
              <w:ind w:left="72"/>
              <w:contextualSpacing/>
              <w:jc w:val="both"/>
              <w:rPr>
                <w:rFonts w:ascii="Arial" w:eastAsia="Calibri" w:hAnsi="Arial" w:cs="Arial"/>
                <w:sz w:val="22"/>
                <w:szCs w:val="22"/>
                <w:lang w:bidi="hi-IN"/>
              </w:rPr>
            </w:pPr>
          </w:p>
        </w:tc>
        <w:tc>
          <w:tcPr>
            <w:tcW w:w="7620" w:type="dxa"/>
            <w:tcBorders>
              <w:top w:val="single" w:sz="4" w:space="0" w:color="auto"/>
              <w:left w:val="single" w:sz="4" w:space="0" w:color="auto"/>
              <w:bottom w:val="single" w:sz="4" w:space="0" w:color="auto"/>
            </w:tcBorders>
          </w:tcPr>
          <w:p w:rsidR="003227C8" w:rsidRPr="00F33061" w:rsidRDefault="003227C8" w:rsidP="00A314D8">
            <w:pPr>
              <w:pStyle w:val="NoSpacing1"/>
              <w:numPr>
                <w:ilvl w:val="0"/>
                <w:numId w:val="24"/>
              </w:numPr>
              <w:contextualSpacing/>
              <w:jc w:val="both"/>
              <w:rPr>
                <w:rFonts w:ascii="Arial" w:hAnsi="Arial" w:cs="Arial"/>
                <w:szCs w:val="22"/>
              </w:rPr>
            </w:pPr>
            <w:r w:rsidRPr="00F33061">
              <w:rPr>
                <w:rFonts w:ascii="Arial" w:hAnsi="Arial" w:cs="Arial"/>
                <w:szCs w:val="22"/>
                <w:lang w:val="en-GB"/>
              </w:rPr>
              <w:t>Silica wastes in solid form excluding those used in foundry operations</w:t>
            </w:r>
          </w:p>
        </w:tc>
      </w:tr>
      <w:tr w:rsidR="003227C8" w:rsidRPr="00F33061" w:rsidTr="003D2848">
        <w:tc>
          <w:tcPr>
            <w:tcW w:w="1560" w:type="dxa"/>
            <w:tcBorders>
              <w:top w:val="single" w:sz="4" w:space="0" w:color="auto"/>
              <w:bottom w:val="single" w:sz="4" w:space="0" w:color="auto"/>
              <w:right w:val="single" w:sz="4" w:space="0" w:color="auto"/>
            </w:tcBorders>
          </w:tcPr>
          <w:p w:rsidR="003227C8" w:rsidRPr="00F33061" w:rsidRDefault="003227C8" w:rsidP="00D76B57">
            <w:pPr>
              <w:ind w:left="72"/>
              <w:contextualSpacing/>
              <w:jc w:val="both"/>
              <w:rPr>
                <w:rFonts w:ascii="Arial" w:eastAsia="Calibri" w:hAnsi="Arial" w:cs="Arial"/>
                <w:sz w:val="22"/>
                <w:szCs w:val="22"/>
                <w:lang w:bidi="hi-IN"/>
              </w:rPr>
            </w:pPr>
            <w:r w:rsidRPr="00F33061">
              <w:rPr>
                <w:rFonts w:ascii="Arial" w:eastAsia="Calibri" w:hAnsi="Arial" w:cs="Arial"/>
                <w:sz w:val="22"/>
                <w:szCs w:val="22"/>
                <w:lang w:bidi="hi-IN"/>
              </w:rPr>
              <w:t>B2020</w:t>
            </w:r>
          </w:p>
        </w:tc>
        <w:tc>
          <w:tcPr>
            <w:tcW w:w="7620" w:type="dxa"/>
            <w:tcBorders>
              <w:top w:val="single" w:sz="4" w:space="0" w:color="auto"/>
              <w:left w:val="single" w:sz="4" w:space="0" w:color="auto"/>
              <w:bottom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Glass wastes in non-dispersible form:</w:t>
            </w:r>
          </w:p>
          <w:p w:rsidR="003227C8" w:rsidRPr="00F33061" w:rsidRDefault="003227C8" w:rsidP="00A314D8">
            <w:pPr>
              <w:pStyle w:val="NoSpacing1"/>
              <w:numPr>
                <w:ilvl w:val="0"/>
                <w:numId w:val="24"/>
              </w:numPr>
              <w:contextualSpacing/>
              <w:jc w:val="both"/>
              <w:rPr>
                <w:rFonts w:ascii="Arial" w:hAnsi="Arial" w:cs="Arial"/>
                <w:szCs w:val="22"/>
              </w:rPr>
            </w:pPr>
            <w:r w:rsidRPr="00F33061">
              <w:rPr>
                <w:rFonts w:ascii="Arial" w:hAnsi="Arial" w:cs="Arial"/>
                <w:szCs w:val="22"/>
                <w:lang w:val="en-GB"/>
              </w:rPr>
              <w:t>Cullet and other waste and scrap of glass except for glass from cathode-ray tubes and other activated glasses</w:t>
            </w:r>
          </w:p>
        </w:tc>
      </w:tr>
      <w:tr w:rsidR="003227C8" w:rsidRPr="00F33061" w:rsidTr="003D2848">
        <w:trPr>
          <w:trHeight w:val="743"/>
        </w:trPr>
        <w:tc>
          <w:tcPr>
            <w:tcW w:w="1560" w:type="dxa"/>
            <w:tcBorders>
              <w:top w:val="single" w:sz="4" w:space="0" w:color="auto"/>
              <w:right w:val="single" w:sz="4" w:space="0" w:color="auto"/>
            </w:tcBorders>
          </w:tcPr>
          <w:p w:rsidR="003227C8" w:rsidRPr="00F33061" w:rsidRDefault="003227C8" w:rsidP="00D76B57">
            <w:pPr>
              <w:ind w:left="72"/>
              <w:contextualSpacing/>
              <w:jc w:val="both"/>
              <w:rPr>
                <w:rFonts w:ascii="Arial" w:eastAsia="Calibri" w:hAnsi="Arial" w:cs="Arial"/>
                <w:sz w:val="22"/>
                <w:szCs w:val="22"/>
                <w:lang w:bidi="hi-IN"/>
              </w:rPr>
            </w:pPr>
            <w:r w:rsidRPr="00F33061">
              <w:rPr>
                <w:rFonts w:ascii="Arial" w:eastAsia="Calibri" w:hAnsi="Arial" w:cs="Arial"/>
                <w:sz w:val="22"/>
                <w:szCs w:val="22"/>
                <w:lang w:bidi="hi-IN"/>
              </w:rPr>
              <w:t>B2030</w:t>
            </w:r>
          </w:p>
        </w:tc>
        <w:tc>
          <w:tcPr>
            <w:tcW w:w="7620" w:type="dxa"/>
            <w:tcBorders>
              <w:top w:val="single" w:sz="4" w:space="0" w:color="auto"/>
              <w:left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Ceramic wastes in non-dispersible form:</w:t>
            </w:r>
          </w:p>
          <w:p w:rsidR="003227C8" w:rsidRPr="00F33061" w:rsidRDefault="003227C8" w:rsidP="00A314D8">
            <w:pPr>
              <w:pStyle w:val="NoSpacing1"/>
              <w:numPr>
                <w:ilvl w:val="0"/>
                <w:numId w:val="24"/>
              </w:numPr>
              <w:contextualSpacing/>
              <w:jc w:val="both"/>
              <w:rPr>
                <w:rFonts w:ascii="Arial" w:hAnsi="Arial" w:cs="Arial"/>
                <w:szCs w:val="22"/>
              </w:rPr>
            </w:pPr>
            <w:r w:rsidRPr="00F33061">
              <w:rPr>
                <w:rFonts w:ascii="Arial" w:hAnsi="Arial" w:cs="Arial"/>
                <w:szCs w:val="22"/>
              </w:rPr>
              <w:t>Cermet wastes and scrap (metal ceramic composites)</w:t>
            </w:r>
          </w:p>
          <w:p w:rsidR="003227C8" w:rsidRPr="00F33061" w:rsidRDefault="003227C8" w:rsidP="00A314D8">
            <w:pPr>
              <w:pStyle w:val="NoSpacing1"/>
              <w:numPr>
                <w:ilvl w:val="0"/>
                <w:numId w:val="24"/>
              </w:numPr>
              <w:contextualSpacing/>
              <w:jc w:val="both"/>
              <w:rPr>
                <w:rFonts w:ascii="Arial" w:hAnsi="Arial" w:cs="Arial"/>
                <w:szCs w:val="22"/>
              </w:rPr>
            </w:pPr>
            <w:r w:rsidRPr="00F33061">
              <w:rPr>
                <w:rFonts w:ascii="Arial" w:hAnsi="Arial" w:cs="Arial"/>
                <w:szCs w:val="22"/>
              </w:rPr>
              <w:t xml:space="preserve">Ceramic based fibres </w:t>
            </w:r>
          </w:p>
        </w:tc>
      </w:tr>
      <w:tr w:rsidR="003227C8" w:rsidRPr="00F33061" w:rsidTr="003D2848">
        <w:trPr>
          <w:trHeight w:val="743"/>
        </w:trPr>
        <w:tc>
          <w:tcPr>
            <w:tcW w:w="1560" w:type="dxa"/>
            <w:tcBorders>
              <w:top w:val="single" w:sz="4" w:space="0" w:color="auto"/>
              <w:right w:val="single" w:sz="4" w:space="0" w:color="auto"/>
            </w:tcBorders>
          </w:tcPr>
          <w:p w:rsidR="003227C8" w:rsidRPr="00F33061" w:rsidRDefault="003227C8" w:rsidP="00445DD3">
            <w:pPr>
              <w:ind w:left="72"/>
              <w:contextualSpacing/>
              <w:jc w:val="both"/>
              <w:rPr>
                <w:rFonts w:ascii="Arial" w:eastAsia="Calibri" w:hAnsi="Arial" w:cs="Arial"/>
                <w:sz w:val="22"/>
                <w:szCs w:val="22"/>
                <w:lang w:bidi="hi-IN"/>
              </w:rPr>
            </w:pPr>
            <w:r w:rsidRPr="00F33061">
              <w:rPr>
                <w:rFonts w:ascii="Arial" w:eastAsia="Calibri" w:hAnsi="Arial" w:cs="Arial"/>
                <w:sz w:val="22"/>
                <w:szCs w:val="22"/>
                <w:lang w:bidi="hi-IN"/>
              </w:rPr>
              <w:t>B2040</w:t>
            </w:r>
          </w:p>
        </w:tc>
        <w:tc>
          <w:tcPr>
            <w:tcW w:w="7620" w:type="dxa"/>
            <w:tcBorders>
              <w:top w:val="single" w:sz="4" w:space="0" w:color="auto"/>
              <w:left w:val="single" w:sz="4" w:space="0" w:color="auto"/>
            </w:tcBorders>
          </w:tcPr>
          <w:p w:rsidR="003227C8" w:rsidRPr="00F33061" w:rsidRDefault="003227C8" w:rsidP="00445DD3">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Other wastes containing principally inorganic constituents:</w:t>
            </w:r>
          </w:p>
          <w:p w:rsidR="003227C8" w:rsidRPr="00F33061" w:rsidRDefault="003227C8" w:rsidP="00A314D8">
            <w:pPr>
              <w:pStyle w:val="NoSpacing1"/>
              <w:numPr>
                <w:ilvl w:val="0"/>
                <w:numId w:val="24"/>
              </w:numPr>
              <w:contextualSpacing/>
              <w:jc w:val="both"/>
              <w:rPr>
                <w:rFonts w:ascii="Arial" w:hAnsi="Arial" w:cs="Arial"/>
                <w:szCs w:val="22"/>
              </w:rPr>
            </w:pPr>
            <w:r w:rsidRPr="00F33061">
              <w:rPr>
                <w:rFonts w:ascii="Arial" w:hAnsi="Arial" w:cs="Arial"/>
                <w:szCs w:val="22"/>
              </w:rPr>
              <w:t>Partially refined calcium sulphate produced from flue gas</w:t>
            </w:r>
          </w:p>
          <w:p w:rsidR="003227C8" w:rsidRPr="00F33061" w:rsidRDefault="003227C8" w:rsidP="00445DD3">
            <w:pPr>
              <w:pStyle w:val="NoSpacing1"/>
              <w:ind w:left="720"/>
              <w:contextualSpacing/>
              <w:jc w:val="both"/>
              <w:rPr>
                <w:rFonts w:ascii="Arial" w:hAnsi="Arial" w:cs="Arial"/>
                <w:szCs w:val="22"/>
              </w:rPr>
            </w:pPr>
            <w:r w:rsidRPr="00F33061">
              <w:rPr>
                <w:rFonts w:ascii="Arial" w:hAnsi="Arial" w:cs="Arial"/>
                <w:szCs w:val="22"/>
              </w:rPr>
              <w:t>desulphurization (FGD)</w:t>
            </w:r>
          </w:p>
          <w:p w:rsidR="003227C8" w:rsidRPr="00F33061" w:rsidRDefault="003227C8" w:rsidP="00A314D8">
            <w:pPr>
              <w:pStyle w:val="NoSpacing1"/>
              <w:numPr>
                <w:ilvl w:val="0"/>
                <w:numId w:val="24"/>
              </w:numPr>
              <w:contextualSpacing/>
              <w:jc w:val="both"/>
              <w:rPr>
                <w:rFonts w:ascii="Arial" w:hAnsi="Arial" w:cs="Arial"/>
                <w:szCs w:val="22"/>
              </w:rPr>
            </w:pPr>
            <w:r w:rsidRPr="00F33061">
              <w:rPr>
                <w:rFonts w:ascii="Arial" w:hAnsi="Arial" w:cs="Arial"/>
                <w:szCs w:val="22"/>
              </w:rPr>
              <w:t>Waste gypsum wallboard or plasterboard arising from the demolition of  buildings</w:t>
            </w:r>
          </w:p>
          <w:p w:rsidR="003227C8" w:rsidRPr="00F33061" w:rsidRDefault="003227C8" w:rsidP="00A314D8">
            <w:pPr>
              <w:pStyle w:val="NoSpacing1"/>
              <w:numPr>
                <w:ilvl w:val="0"/>
                <w:numId w:val="24"/>
              </w:numPr>
              <w:contextualSpacing/>
              <w:jc w:val="both"/>
              <w:rPr>
                <w:rFonts w:ascii="Arial" w:hAnsi="Arial" w:cs="Arial"/>
                <w:szCs w:val="22"/>
              </w:rPr>
            </w:pPr>
            <w:r w:rsidRPr="00F33061">
              <w:rPr>
                <w:rFonts w:ascii="Arial" w:hAnsi="Arial" w:cs="Arial"/>
                <w:szCs w:val="22"/>
              </w:rPr>
              <w:lastRenderedPageBreak/>
              <w:t>Slag from copper production, chemically stabilized, having a high iron content (above 20%) and processed according to industrial specifications mainly for construction and abrasive applications</w:t>
            </w:r>
          </w:p>
          <w:p w:rsidR="003227C8" w:rsidRPr="00F33061" w:rsidRDefault="003227C8" w:rsidP="00A314D8">
            <w:pPr>
              <w:pStyle w:val="NoSpacing1"/>
              <w:numPr>
                <w:ilvl w:val="0"/>
                <w:numId w:val="24"/>
              </w:numPr>
              <w:contextualSpacing/>
              <w:jc w:val="both"/>
              <w:rPr>
                <w:rFonts w:ascii="Arial" w:hAnsi="Arial" w:cs="Arial"/>
                <w:szCs w:val="22"/>
              </w:rPr>
            </w:pPr>
            <w:r w:rsidRPr="00F33061">
              <w:rPr>
                <w:rFonts w:ascii="Arial" w:hAnsi="Arial" w:cs="Arial"/>
                <w:szCs w:val="22"/>
              </w:rPr>
              <w:t>Sulphur in solid form</w:t>
            </w:r>
          </w:p>
          <w:p w:rsidR="003227C8" w:rsidRPr="00F33061" w:rsidRDefault="003227C8" w:rsidP="00A314D8">
            <w:pPr>
              <w:pStyle w:val="NoSpacing1"/>
              <w:numPr>
                <w:ilvl w:val="0"/>
                <w:numId w:val="24"/>
              </w:numPr>
              <w:contextualSpacing/>
              <w:jc w:val="both"/>
              <w:rPr>
                <w:rFonts w:ascii="Arial" w:hAnsi="Arial" w:cs="Arial"/>
                <w:szCs w:val="22"/>
              </w:rPr>
            </w:pPr>
            <w:r w:rsidRPr="00F33061">
              <w:rPr>
                <w:rFonts w:ascii="Arial" w:hAnsi="Arial" w:cs="Arial"/>
                <w:szCs w:val="22"/>
              </w:rPr>
              <w:t>Limestone from production of calcium cyanamide (pH&lt;9)</w:t>
            </w:r>
          </w:p>
          <w:p w:rsidR="003227C8" w:rsidRPr="00F33061" w:rsidRDefault="003227C8" w:rsidP="00A314D8">
            <w:pPr>
              <w:pStyle w:val="NoSpacing1"/>
              <w:numPr>
                <w:ilvl w:val="0"/>
                <w:numId w:val="24"/>
              </w:numPr>
              <w:contextualSpacing/>
              <w:jc w:val="both"/>
              <w:rPr>
                <w:rFonts w:ascii="Arial" w:hAnsi="Arial" w:cs="Arial"/>
                <w:szCs w:val="22"/>
              </w:rPr>
            </w:pPr>
            <w:r w:rsidRPr="00F33061">
              <w:rPr>
                <w:rFonts w:ascii="Arial" w:hAnsi="Arial" w:cs="Arial"/>
                <w:szCs w:val="22"/>
              </w:rPr>
              <w:t>Sodium, potassium, calcium chlorides</w:t>
            </w:r>
          </w:p>
          <w:p w:rsidR="003227C8" w:rsidRPr="00F33061" w:rsidRDefault="003227C8" w:rsidP="00A314D8">
            <w:pPr>
              <w:pStyle w:val="NoSpacing1"/>
              <w:numPr>
                <w:ilvl w:val="0"/>
                <w:numId w:val="24"/>
              </w:numPr>
              <w:contextualSpacing/>
              <w:jc w:val="both"/>
              <w:rPr>
                <w:rFonts w:ascii="Arial" w:hAnsi="Arial" w:cs="Arial"/>
                <w:szCs w:val="22"/>
              </w:rPr>
            </w:pPr>
            <w:proofErr w:type="spellStart"/>
            <w:r w:rsidRPr="00F33061">
              <w:rPr>
                <w:rFonts w:ascii="Arial" w:hAnsi="Arial" w:cs="Arial"/>
                <w:szCs w:val="22"/>
              </w:rPr>
              <w:t>Carborundum</w:t>
            </w:r>
            <w:proofErr w:type="spellEnd"/>
            <w:r w:rsidRPr="00F33061">
              <w:rPr>
                <w:rFonts w:ascii="Arial" w:hAnsi="Arial" w:cs="Arial"/>
                <w:szCs w:val="22"/>
              </w:rPr>
              <w:t xml:space="preserve"> (silicon carbide)</w:t>
            </w:r>
          </w:p>
          <w:p w:rsidR="003227C8" w:rsidRPr="00F33061" w:rsidRDefault="003227C8" w:rsidP="00A314D8">
            <w:pPr>
              <w:pStyle w:val="NoSpacing1"/>
              <w:numPr>
                <w:ilvl w:val="0"/>
                <w:numId w:val="24"/>
              </w:numPr>
              <w:contextualSpacing/>
              <w:jc w:val="both"/>
              <w:rPr>
                <w:rFonts w:ascii="Arial" w:hAnsi="Arial" w:cs="Arial"/>
                <w:szCs w:val="22"/>
              </w:rPr>
            </w:pPr>
            <w:r w:rsidRPr="00F33061">
              <w:rPr>
                <w:rFonts w:ascii="Arial" w:hAnsi="Arial" w:cs="Arial"/>
                <w:szCs w:val="22"/>
              </w:rPr>
              <w:t>Broken concrete</w:t>
            </w:r>
          </w:p>
          <w:p w:rsidR="003227C8" w:rsidRPr="00F33061" w:rsidRDefault="003227C8" w:rsidP="00A314D8">
            <w:pPr>
              <w:pStyle w:val="NoSpacing1"/>
              <w:numPr>
                <w:ilvl w:val="0"/>
                <w:numId w:val="24"/>
              </w:numPr>
              <w:contextualSpacing/>
              <w:jc w:val="both"/>
              <w:rPr>
                <w:rFonts w:ascii="Arial" w:hAnsi="Arial" w:cs="Arial"/>
                <w:szCs w:val="22"/>
              </w:rPr>
            </w:pPr>
            <w:r w:rsidRPr="00F33061">
              <w:rPr>
                <w:rFonts w:ascii="Arial" w:hAnsi="Arial" w:cs="Arial"/>
                <w:szCs w:val="22"/>
              </w:rPr>
              <w:t>Lithium-tantalum and lithium-niobium containing glass scraps</w:t>
            </w:r>
          </w:p>
        </w:tc>
      </w:tr>
      <w:tr w:rsidR="003227C8" w:rsidRPr="00F33061" w:rsidTr="003D2848">
        <w:tc>
          <w:tcPr>
            <w:tcW w:w="1560" w:type="dxa"/>
            <w:tcBorders>
              <w:top w:val="single" w:sz="4" w:space="0" w:color="auto"/>
              <w:bottom w:val="single" w:sz="4" w:space="0" w:color="auto"/>
              <w:right w:val="single" w:sz="4" w:space="0" w:color="auto"/>
            </w:tcBorders>
          </w:tcPr>
          <w:p w:rsidR="003227C8" w:rsidRPr="00F33061" w:rsidRDefault="003227C8" w:rsidP="00BF5EB0">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lastRenderedPageBreak/>
              <w:t>B2060</w:t>
            </w:r>
          </w:p>
        </w:tc>
        <w:tc>
          <w:tcPr>
            <w:tcW w:w="7620" w:type="dxa"/>
            <w:tcBorders>
              <w:top w:val="single" w:sz="4" w:space="0" w:color="auto"/>
              <w:left w:val="single" w:sz="4" w:space="0" w:color="auto"/>
              <w:bottom w:val="single" w:sz="4" w:space="0" w:color="auto"/>
            </w:tcBorders>
          </w:tcPr>
          <w:p w:rsidR="003227C8" w:rsidRPr="00F33061" w:rsidRDefault="003227C8" w:rsidP="00BF5EB0">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Spent activated carbon not containing any of Schedule II constituents to the extent they exhibit Part C characteristics, for example, carbon resulting from the treatment of potable water and processes of the food industry and vitamin production (note the related entry in Part A  A4160)</w:t>
            </w:r>
          </w:p>
        </w:tc>
      </w:tr>
      <w:tr w:rsidR="003227C8" w:rsidRPr="00F33061" w:rsidTr="003D2848">
        <w:tc>
          <w:tcPr>
            <w:tcW w:w="1560" w:type="dxa"/>
            <w:tcBorders>
              <w:top w:val="single" w:sz="4" w:space="0" w:color="auto"/>
              <w:bottom w:val="single" w:sz="4" w:space="0" w:color="auto"/>
              <w:right w:val="single" w:sz="4" w:space="0" w:color="auto"/>
            </w:tcBorders>
          </w:tcPr>
          <w:p w:rsidR="003227C8" w:rsidRPr="00F33061" w:rsidRDefault="003227C8" w:rsidP="00D76B57">
            <w:pPr>
              <w:ind w:left="72"/>
              <w:contextualSpacing/>
              <w:jc w:val="both"/>
              <w:rPr>
                <w:rFonts w:ascii="Arial" w:eastAsia="Calibri" w:hAnsi="Arial" w:cs="Arial"/>
                <w:sz w:val="22"/>
                <w:szCs w:val="22"/>
                <w:lang w:bidi="hi-IN"/>
              </w:rPr>
            </w:pPr>
            <w:r w:rsidRPr="00F33061">
              <w:rPr>
                <w:rFonts w:ascii="Arial" w:eastAsia="Calibri" w:hAnsi="Arial" w:cs="Arial"/>
                <w:sz w:val="22"/>
                <w:szCs w:val="22"/>
                <w:lang w:bidi="hi-IN"/>
              </w:rPr>
              <w:t>B2070</w:t>
            </w:r>
          </w:p>
        </w:tc>
        <w:tc>
          <w:tcPr>
            <w:tcW w:w="7620" w:type="dxa"/>
            <w:tcBorders>
              <w:top w:val="single" w:sz="4" w:space="0" w:color="auto"/>
              <w:left w:val="single" w:sz="4" w:space="0" w:color="auto"/>
              <w:bottom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Calcium fluoride sludge</w:t>
            </w:r>
          </w:p>
        </w:tc>
      </w:tr>
      <w:tr w:rsidR="003227C8" w:rsidRPr="00F33061" w:rsidTr="003D2848">
        <w:tc>
          <w:tcPr>
            <w:tcW w:w="1560" w:type="dxa"/>
            <w:tcBorders>
              <w:top w:val="single" w:sz="4" w:space="0" w:color="auto"/>
              <w:bottom w:val="single" w:sz="4" w:space="0" w:color="auto"/>
              <w:right w:val="single" w:sz="4" w:space="0" w:color="auto"/>
            </w:tcBorders>
          </w:tcPr>
          <w:p w:rsidR="003227C8" w:rsidRPr="00F33061" w:rsidRDefault="003227C8" w:rsidP="00D76B57">
            <w:pPr>
              <w:ind w:left="72"/>
              <w:contextualSpacing/>
              <w:jc w:val="both"/>
              <w:rPr>
                <w:rFonts w:ascii="Arial" w:eastAsia="Calibri" w:hAnsi="Arial" w:cs="Arial"/>
                <w:sz w:val="22"/>
                <w:szCs w:val="22"/>
                <w:lang w:bidi="hi-IN"/>
              </w:rPr>
            </w:pPr>
            <w:r w:rsidRPr="00F33061">
              <w:rPr>
                <w:rFonts w:ascii="Arial" w:eastAsia="Calibri" w:hAnsi="Arial" w:cs="Arial"/>
                <w:sz w:val="22"/>
                <w:szCs w:val="22"/>
                <w:lang w:bidi="hi-IN"/>
              </w:rPr>
              <w:t>B2080</w:t>
            </w:r>
          </w:p>
        </w:tc>
        <w:tc>
          <w:tcPr>
            <w:tcW w:w="7620" w:type="dxa"/>
            <w:tcBorders>
              <w:top w:val="single" w:sz="4" w:space="0" w:color="auto"/>
              <w:left w:val="single" w:sz="4" w:space="0" w:color="auto"/>
              <w:bottom w:val="single" w:sz="4" w:space="0" w:color="auto"/>
            </w:tcBorders>
          </w:tcPr>
          <w:p w:rsidR="003227C8" w:rsidRPr="00F33061" w:rsidRDefault="003227C8" w:rsidP="00C25211">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Waste gypsum arising from chemical industry processes not included in Schedule VI (note the related entry in A2040)</w:t>
            </w:r>
          </w:p>
        </w:tc>
      </w:tr>
      <w:tr w:rsidR="003227C8" w:rsidRPr="00F33061" w:rsidTr="003D2848">
        <w:tc>
          <w:tcPr>
            <w:tcW w:w="1560" w:type="dxa"/>
            <w:tcBorders>
              <w:top w:val="single" w:sz="4" w:space="0" w:color="auto"/>
              <w:bottom w:val="single" w:sz="4" w:space="0" w:color="auto"/>
              <w:right w:val="single" w:sz="4" w:space="0" w:color="auto"/>
            </w:tcBorders>
          </w:tcPr>
          <w:p w:rsidR="003227C8" w:rsidRPr="00F33061" w:rsidRDefault="003227C8" w:rsidP="00D76B57">
            <w:pPr>
              <w:ind w:left="72"/>
              <w:contextualSpacing/>
              <w:jc w:val="both"/>
              <w:rPr>
                <w:rFonts w:ascii="Arial" w:eastAsia="Calibri" w:hAnsi="Arial" w:cs="Arial"/>
                <w:sz w:val="22"/>
                <w:szCs w:val="22"/>
                <w:lang w:bidi="hi-IN"/>
              </w:rPr>
            </w:pPr>
            <w:r w:rsidRPr="00F33061">
              <w:rPr>
                <w:rFonts w:ascii="Arial" w:eastAsia="Calibri" w:hAnsi="Arial" w:cs="Arial"/>
                <w:sz w:val="22"/>
                <w:szCs w:val="22"/>
                <w:lang w:bidi="hi-IN"/>
              </w:rPr>
              <w:t>B2090</w:t>
            </w:r>
          </w:p>
        </w:tc>
        <w:tc>
          <w:tcPr>
            <w:tcW w:w="7620" w:type="dxa"/>
            <w:tcBorders>
              <w:top w:val="single" w:sz="4" w:space="0" w:color="auto"/>
              <w:left w:val="single" w:sz="4" w:space="0" w:color="auto"/>
              <w:bottom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 xml:space="preserve">Waste anode butts from steel or aluminium production made of petroleum coke or bitumen and cleaned to normal industry specifications (excluding anode butts from </w:t>
            </w:r>
            <w:proofErr w:type="spellStart"/>
            <w:r w:rsidRPr="00F33061">
              <w:rPr>
                <w:rFonts w:ascii="Arial" w:eastAsia="Calibri" w:hAnsi="Arial" w:cs="Arial"/>
                <w:sz w:val="22"/>
                <w:szCs w:val="22"/>
                <w:lang w:bidi="hi-IN"/>
              </w:rPr>
              <w:t>chlor</w:t>
            </w:r>
            <w:proofErr w:type="spellEnd"/>
            <w:r w:rsidRPr="00F33061">
              <w:rPr>
                <w:rFonts w:ascii="Arial" w:eastAsia="Calibri" w:hAnsi="Arial" w:cs="Arial"/>
                <w:sz w:val="22"/>
                <w:szCs w:val="22"/>
                <w:lang w:bidi="hi-IN"/>
              </w:rPr>
              <w:t xml:space="preserve"> alkali electrolyses and from metallurgical industry)</w:t>
            </w:r>
          </w:p>
        </w:tc>
      </w:tr>
      <w:tr w:rsidR="003227C8" w:rsidRPr="00F33061" w:rsidTr="003D2848">
        <w:tc>
          <w:tcPr>
            <w:tcW w:w="1560" w:type="dxa"/>
            <w:tcBorders>
              <w:top w:val="single" w:sz="4" w:space="0" w:color="auto"/>
              <w:bottom w:val="single" w:sz="4" w:space="0" w:color="auto"/>
              <w:right w:val="single" w:sz="4" w:space="0" w:color="auto"/>
            </w:tcBorders>
          </w:tcPr>
          <w:p w:rsidR="003227C8" w:rsidRPr="00F33061" w:rsidRDefault="003227C8" w:rsidP="00D76B57">
            <w:pPr>
              <w:ind w:left="72"/>
              <w:contextualSpacing/>
              <w:jc w:val="both"/>
              <w:rPr>
                <w:rFonts w:ascii="Arial" w:eastAsia="Calibri" w:hAnsi="Arial" w:cs="Arial"/>
                <w:sz w:val="22"/>
                <w:szCs w:val="22"/>
                <w:lang w:bidi="hi-IN"/>
              </w:rPr>
            </w:pPr>
            <w:r w:rsidRPr="00F33061">
              <w:rPr>
                <w:rFonts w:ascii="Arial" w:eastAsia="Calibri" w:hAnsi="Arial" w:cs="Arial"/>
                <w:sz w:val="22"/>
                <w:szCs w:val="22"/>
                <w:lang w:bidi="hi-IN"/>
              </w:rPr>
              <w:t>B2100</w:t>
            </w:r>
          </w:p>
        </w:tc>
        <w:tc>
          <w:tcPr>
            <w:tcW w:w="7620" w:type="dxa"/>
            <w:tcBorders>
              <w:top w:val="single" w:sz="4" w:space="0" w:color="auto"/>
              <w:left w:val="single" w:sz="4" w:space="0" w:color="auto"/>
              <w:bottom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 xml:space="preserve">Waste hydrates of aluminium and waste alumina and residues from alumina production, excluding such materials used for gas cleaning, flocculation or filtration processes </w:t>
            </w:r>
          </w:p>
        </w:tc>
      </w:tr>
      <w:tr w:rsidR="003227C8" w:rsidRPr="00F33061" w:rsidTr="003D2848">
        <w:tc>
          <w:tcPr>
            <w:tcW w:w="1560" w:type="dxa"/>
            <w:tcBorders>
              <w:top w:val="single" w:sz="4" w:space="0" w:color="auto"/>
              <w:bottom w:val="single" w:sz="4" w:space="0" w:color="auto"/>
              <w:right w:val="single" w:sz="4" w:space="0" w:color="auto"/>
            </w:tcBorders>
          </w:tcPr>
          <w:p w:rsidR="003227C8" w:rsidRPr="00F33061" w:rsidRDefault="003227C8" w:rsidP="00D76B57">
            <w:pPr>
              <w:ind w:left="72"/>
              <w:contextualSpacing/>
              <w:jc w:val="both"/>
              <w:rPr>
                <w:rFonts w:ascii="Arial" w:eastAsia="Calibri" w:hAnsi="Arial" w:cs="Arial"/>
                <w:sz w:val="22"/>
                <w:szCs w:val="22"/>
                <w:lang w:bidi="hi-IN"/>
              </w:rPr>
            </w:pPr>
            <w:r w:rsidRPr="00F33061">
              <w:rPr>
                <w:rFonts w:ascii="Arial" w:eastAsia="Calibri" w:hAnsi="Arial" w:cs="Arial"/>
                <w:sz w:val="22"/>
                <w:szCs w:val="22"/>
                <w:lang w:bidi="hi-IN"/>
              </w:rPr>
              <w:t>B2130</w:t>
            </w:r>
          </w:p>
        </w:tc>
        <w:tc>
          <w:tcPr>
            <w:tcW w:w="7620" w:type="dxa"/>
            <w:tcBorders>
              <w:top w:val="single" w:sz="4" w:space="0" w:color="auto"/>
              <w:left w:val="single" w:sz="4" w:space="0" w:color="auto"/>
              <w:bottom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 xml:space="preserve">Bituminous material (asphalt waste) from road construction and maintenance, not containing tar (note the related entry in Schedule VI, A3200) </w:t>
            </w:r>
          </w:p>
        </w:tc>
      </w:tr>
      <w:tr w:rsidR="003227C8" w:rsidRPr="00F33061" w:rsidTr="003D2848">
        <w:tc>
          <w:tcPr>
            <w:tcW w:w="1560" w:type="dxa"/>
            <w:tcBorders>
              <w:top w:val="single" w:sz="4" w:space="0" w:color="auto"/>
              <w:bottom w:val="single" w:sz="4" w:space="0" w:color="auto"/>
              <w:right w:val="single" w:sz="4" w:space="0" w:color="auto"/>
            </w:tcBorders>
          </w:tcPr>
          <w:p w:rsidR="003227C8" w:rsidRPr="00F33061" w:rsidRDefault="003227C8" w:rsidP="00D76B57">
            <w:pPr>
              <w:ind w:left="72"/>
              <w:contextualSpacing/>
              <w:jc w:val="both"/>
              <w:rPr>
                <w:rFonts w:ascii="Arial" w:eastAsia="Calibri" w:hAnsi="Arial" w:cs="Arial"/>
                <w:b/>
                <w:bCs/>
                <w:sz w:val="22"/>
                <w:szCs w:val="22"/>
                <w:lang w:bidi="hi-IN"/>
              </w:rPr>
            </w:pPr>
            <w:r w:rsidRPr="00F33061">
              <w:rPr>
                <w:rFonts w:ascii="Arial" w:eastAsia="Calibri" w:hAnsi="Arial" w:cs="Arial"/>
                <w:b/>
                <w:bCs/>
                <w:sz w:val="22"/>
                <w:szCs w:val="22"/>
                <w:lang w:bidi="hi-IN"/>
              </w:rPr>
              <w:t>B3</w:t>
            </w:r>
          </w:p>
        </w:tc>
        <w:tc>
          <w:tcPr>
            <w:tcW w:w="7620" w:type="dxa"/>
            <w:tcBorders>
              <w:top w:val="single" w:sz="4" w:space="0" w:color="auto"/>
              <w:left w:val="single" w:sz="4" w:space="0" w:color="auto"/>
              <w:bottom w:val="single" w:sz="4" w:space="0" w:color="auto"/>
            </w:tcBorders>
          </w:tcPr>
          <w:p w:rsidR="003227C8" w:rsidRPr="00F33061" w:rsidRDefault="003227C8" w:rsidP="00D76B57">
            <w:pPr>
              <w:contextualSpacing/>
              <w:jc w:val="both"/>
              <w:rPr>
                <w:rFonts w:ascii="Arial" w:eastAsia="Calibri" w:hAnsi="Arial" w:cs="Arial"/>
                <w:b/>
                <w:bCs/>
                <w:sz w:val="22"/>
                <w:szCs w:val="22"/>
                <w:lang w:bidi="hi-IN"/>
              </w:rPr>
            </w:pPr>
            <w:r w:rsidRPr="00F33061">
              <w:rPr>
                <w:rFonts w:ascii="Arial" w:eastAsia="Calibri" w:hAnsi="Arial" w:cs="Arial"/>
                <w:b/>
                <w:bCs/>
                <w:sz w:val="22"/>
                <w:szCs w:val="22"/>
                <w:lang w:bidi="hi-IN"/>
              </w:rPr>
              <w:t>Wastes containing principally organic constituents, which may contain metals and inorganic materials</w:t>
            </w:r>
          </w:p>
        </w:tc>
      </w:tr>
      <w:tr w:rsidR="003227C8" w:rsidRPr="00F33061" w:rsidTr="006424D0">
        <w:trPr>
          <w:trHeight w:val="45"/>
        </w:trPr>
        <w:tc>
          <w:tcPr>
            <w:tcW w:w="1560" w:type="dxa"/>
            <w:tcBorders>
              <w:top w:val="single" w:sz="4" w:space="0" w:color="auto"/>
              <w:right w:val="single" w:sz="4" w:space="0" w:color="auto"/>
            </w:tcBorders>
          </w:tcPr>
          <w:p w:rsidR="003227C8" w:rsidRPr="00F33061" w:rsidRDefault="003227C8" w:rsidP="00D76B57">
            <w:pPr>
              <w:ind w:left="72"/>
              <w:contextualSpacing/>
              <w:jc w:val="both"/>
              <w:rPr>
                <w:rFonts w:ascii="Arial" w:eastAsia="Calibri" w:hAnsi="Arial" w:cs="Arial"/>
                <w:sz w:val="22"/>
                <w:szCs w:val="22"/>
                <w:lang w:bidi="hi-IN"/>
              </w:rPr>
            </w:pPr>
            <w:r w:rsidRPr="00F33061">
              <w:rPr>
                <w:rFonts w:ascii="Arial" w:eastAsia="Calibri" w:hAnsi="Arial" w:cs="Arial"/>
                <w:sz w:val="22"/>
                <w:szCs w:val="22"/>
                <w:lang w:bidi="hi-IN"/>
              </w:rPr>
              <w:t>B3027</w:t>
            </w:r>
          </w:p>
        </w:tc>
        <w:tc>
          <w:tcPr>
            <w:tcW w:w="7620" w:type="dxa"/>
            <w:tcBorders>
              <w:top w:val="single" w:sz="4" w:space="0" w:color="auto"/>
              <w:left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Self-adhesive label laminate waste containing raw materials used in label material production</w:t>
            </w:r>
          </w:p>
        </w:tc>
      </w:tr>
      <w:tr w:rsidR="003227C8" w:rsidRPr="00F33061" w:rsidTr="00114DAA">
        <w:trPr>
          <w:trHeight w:val="530"/>
        </w:trPr>
        <w:tc>
          <w:tcPr>
            <w:tcW w:w="1560" w:type="dxa"/>
            <w:tcBorders>
              <w:top w:val="single" w:sz="4" w:space="0" w:color="auto"/>
              <w:right w:val="single" w:sz="4" w:space="0" w:color="auto"/>
            </w:tcBorders>
          </w:tcPr>
          <w:p w:rsidR="003227C8" w:rsidRPr="00F33061" w:rsidRDefault="003227C8" w:rsidP="00D76B57">
            <w:pPr>
              <w:ind w:left="72"/>
              <w:contextualSpacing/>
              <w:jc w:val="both"/>
              <w:rPr>
                <w:rFonts w:ascii="Arial" w:eastAsia="Calibri" w:hAnsi="Arial" w:cs="Arial"/>
                <w:sz w:val="22"/>
                <w:szCs w:val="22"/>
                <w:lang w:bidi="hi-IN"/>
              </w:rPr>
            </w:pPr>
            <w:r w:rsidRPr="00515C2F">
              <w:rPr>
                <w:rFonts w:ascii="Arial" w:eastAsia="Calibri" w:hAnsi="Arial" w:cs="Arial"/>
                <w:sz w:val="22"/>
                <w:szCs w:val="22"/>
                <w:highlight w:val="yellow"/>
                <w:lang w:bidi="hi-IN"/>
              </w:rPr>
              <w:t>B3030</w:t>
            </w:r>
          </w:p>
        </w:tc>
        <w:tc>
          <w:tcPr>
            <w:tcW w:w="7620" w:type="dxa"/>
            <w:tcBorders>
              <w:top w:val="single" w:sz="4" w:space="0" w:color="auto"/>
              <w:left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515C2F">
              <w:rPr>
                <w:rFonts w:ascii="Arial" w:eastAsia="Calibri" w:hAnsi="Arial" w:cs="Arial"/>
                <w:sz w:val="22"/>
                <w:szCs w:val="22"/>
                <w:highlight w:val="yellow"/>
                <w:lang w:bidi="hi-IN"/>
              </w:rPr>
              <w:t>Textile wastes</w:t>
            </w:r>
          </w:p>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The following materials, provided they are not mixed with other wastes and are prepared to a specification:</w:t>
            </w:r>
          </w:p>
          <w:p w:rsidR="003227C8" w:rsidRPr="00F33061" w:rsidRDefault="003227C8" w:rsidP="00A314D8">
            <w:pPr>
              <w:numPr>
                <w:ilvl w:val="0"/>
                <w:numId w:val="27"/>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 xml:space="preserve">Silk waste (including cocoons unsuitable for reeling, yarn waste and </w:t>
            </w:r>
            <w:proofErr w:type="spellStart"/>
            <w:r w:rsidRPr="00F33061">
              <w:rPr>
                <w:rFonts w:ascii="Arial" w:eastAsia="Calibri" w:hAnsi="Arial" w:cs="Arial"/>
                <w:sz w:val="22"/>
                <w:szCs w:val="22"/>
                <w:lang w:bidi="hi-IN"/>
              </w:rPr>
              <w:t>garnetted</w:t>
            </w:r>
            <w:proofErr w:type="spellEnd"/>
            <w:r w:rsidRPr="00F33061">
              <w:rPr>
                <w:rFonts w:ascii="Arial" w:eastAsia="Calibri" w:hAnsi="Arial" w:cs="Arial"/>
                <w:sz w:val="22"/>
                <w:szCs w:val="22"/>
                <w:lang w:bidi="hi-IN"/>
              </w:rPr>
              <w:t xml:space="preserve"> stock)</w:t>
            </w:r>
          </w:p>
          <w:p w:rsidR="003227C8" w:rsidRPr="00F33061" w:rsidRDefault="003227C8" w:rsidP="00A314D8">
            <w:pPr>
              <w:numPr>
                <w:ilvl w:val="0"/>
                <w:numId w:val="28"/>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not carded or combed</w:t>
            </w:r>
          </w:p>
          <w:p w:rsidR="003227C8" w:rsidRPr="00F33061" w:rsidRDefault="003227C8" w:rsidP="00A314D8">
            <w:pPr>
              <w:numPr>
                <w:ilvl w:val="0"/>
                <w:numId w:val="28"/>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other</w:t>
            </w:r>
          </w:p>
          <w:p w:rsidR="003227C8" w:rsidRPr="00F33061" w:rsidRDefault="003227C8" w:rsidP="00A314D8">
            <w:pPr>
              <w:numPr>
                <w:ilvl w:val="0"/>
                <w:numId w:val="27"/>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 xml:space="preserve">Waste of wool or of fine or coarse animal hair, including yarn waste but excluding </w:t>
            </w:r>
            <w:proofErr w:type="spellStart"/>
            <w:r w:rsidRPr="00F33061">
              <w:rPr>
                <w:rFonts w:ascii="Arial" w:eastAsia="Calibri" w:hAnsi="Arial" w:cs="Arial"/>
                <w:sz w:val="22"/>
                <w:szCs w:val="22"/>
                <w:lang w:bidi="hi-IN"/>
              </w:rPr>
              <w:t>garnetted</w:t>
            </w:r>
            <w:proofErr w:type="spellEnd"/>
            <w:r w:rsidRPr="00F33061">
              <w:rPr>
                <w:rFonts w:ascii="Arial" w:eastAsia="Calibri" w:hAnsi="Arial" w:cs="Arial"/>
                <w:sz w:val="22"/>
                <w:szCs w:val="22"/>
                <w:lang w:bidi="hi-IN"/>
              </w:rPr>
              <w:t xml:space="preserve"> stock</w:t>
            </w:r>
          </w:p>
          <w:p w:rsidR="003227C8" w:rsidRPr="00F33061" w:rsidRDefault="003227C8" w:rsidP="00A314D8">
            <w:pPr>
              <w:numPr>
                <w:ilvl w:val="0"/>
                <w:numId w:val="28"/>
              </w:numPr>
              <w:contextualSpacing/>
              <w:jc w:val="both"/>
              <w:rPr>
                <w:rFonts w:ascii="Arial" w:eastAsia="Calibri" w:hAnsi="Arial" w:cs="Arial"/>
                <w:sz w:val="22"/>
                <w:szCs w:val="22"/>
                <w:lang w:bidi="hi-IN"/>
              </w:rPr>
            </w:pPr>
            <w:proofErr w:type="spellStart"/>
            <w:r w:rsidRPr="00F33061">
              <w:rPr>
                <w:rFonts w:ascii="Arial" w:eastAsia="Calibri" w:hAnsi="Arial" w:cs="Arial"/>
                <w:sz w:val="22"/>
                <w:szCs w:val="22"/>
                <w:lang w:bidi="hi-IN"/>
              </w:rPr>
              <w:t>noils</w:t>
            </w:r>
            <w:proofErr w:type="spellEnd"/>
            <w:r w:rsidRPr="00F33061">
              <w:rPr>
                <w:rFonts w:ascii="Arial" w:eastAsia="Calibri" w:hAnsi="Arial" w:cs="Arial"/>
                <w:sz w:val="22"/>
                <w:szCs w:val="22"/>
                <w:lang w:bidi="hi-IN"/>
              </w:rPr>
              <w:t xml:space="preserve"> of wool or of fine animal hair</w:t>
            </w:r>
          </w:p>
          <w:p w:rsidR="003227C8" w:rsidRPr="00F33061" w:rsidRDefault="003227C8" w:rsidP="00A314D8">
            <w:pPr>
              <w:numPr>
                <w:ilvl w:val="0"/>
                <w:numId w:val="28"/>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other waste of wool or of fine animal hair</w:t>
            </w:r>
          </w:p>
          <w:p w:rsidR="003227C8" w:rsidRPr="00F33061" w:rsidRDefault="003227C8" w:rsidP="00A314D8">
            <w:pPr>
              <w:numPr>
                <w:ilvl w:val="0"/>
                <w:numId w:val="28"/>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waste of coarse animal hair</w:t>
            </w:r>
          </w:p>
          <w:p w:rsidR="003227C8" w:rsidRPr="00F33061" w:rsidRDefault="003227C8" w:rsidP="00A314D8">
            <w:pPr>
              <w:numPr>
                <w:ilvl w:val="0"/>
                <w:numId w:val="27"/>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 xml:space="preserve">Cotton waste (including yarn waste and </w:t>
            </w:r>
            <w:proofErr w:type="spellStart"/>
            <w:r w:rsidRPr="00F33061">
              <w:rPr>
                <w:rFonts w:ascii="Arial" w:eastAsia="Calibri" w:hAnsi="Arial" w:cs="Arial"/>
                <w:sz w:val="22"/>
                <w:szCs w:val="22"/>
                <w:lang w:bidi="hi-IN"/>
              </w:rPr>
              <w:t>garnetted</w:t>
            </w:r>
            <w:proofErr w:type="spellEnd"/>
            <w:r w:rsidRPr="00F33061">
              <w:rPr>
                <w:rFonts w:ascii="Arial" w:eastAsia="Calibri" w:hAnsi="Arial" w:cs="Arial"/>
                <w:sz w:val="22"/>
                <w:szCs w:val="22"/>
                <w:lang w:bidi="hi-IN"/>
              </w:rPr>
              <w:t xml:space="preserve"> stock)</w:t>
            </w:r>
          </w:p>
          <w:p w:rsidR="003227C8" w:rsidRPr="00F33061" w:rsidRDefault="003227C8" w:rsidP="00A314D8">
            <w:pPr>
              <w:numPr>
                <w:ilvl w:val="0"/>
                <w:numId w:val="28"/>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yarn waste (including thread waste)</w:t>
            </w:r>
          </w:p>
          <w:p w:rsidR="003227C8" w:rsidRPr="00F33061" w:rsidRDefault="003227C8" w:rsidP="00A314D8">
            <w:pPr>
              <w:numPr>
                <w:ilvl w:val="0"/>
                <w:numId w:val="28"/>
              </w:numPr>
              <w:contextualSpacing/>
              <w:jc w:val="both"/>
              <w:rPr>
                <w:rFonts w:ascii="Arial" w:eastAsia="Calibri" w:hAnsi="Arial" w:cs="Arial"/>
                <w:sz w:val="22"/>
                <w:szCs w:val="22"/>
                <w:lang w:bidi="hi-IN"/>
              </w:rPr>
            </w:pPr>
            <w:proofErr w:type="spellStart"/>
            <w:r w:rsidRPr="00F33061">
              <w:rPr>
                <w:rFonts w:ascii="Arial" w:eastAsia="Calibri" w:hAnsi="Arial" w:cs="Arial"/>
                <w:sz w:val="22"/>
                <w:szCs w:val="22"/>
                <w:lang w:bidi="hi-IN"/>
              </w:rPr>
              <w:t>garnetted</w:t>
            </w:r>
            <w:proofErr w:type="spellEnd"/>
            <w:r w:rsidRPr="00F33061">
              <w:rPr>
                <w:rFonts w:ascii="Arial" w:eastAsia="Calibri" w:hAnsi="Arial" w:cs="Arial"/>
                <w:sz w:val="22"/>
                <w:szCs w:val="22"/>
                <w:lang w:bidi="hi-IN"/>
              </w:rPr>
              <w:t xml:space="preserve"> stock</w:t>
            </w:r>
          </w:p>
          <w:p w:rsidR="003227C8" w:rsidRPr="00F33061" w:rsidRDefault="003227C8" w:rsidP="00A314D8">
            <w:pPr>
              <w:numPr>
                <w:ilvl w:val="0"/>
                <w:numId w:val="28"/>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other</w:t>
            </w:r>
          </w:p>
          <w:p w:rsidR="003227C8" w:rsidRPr="00F33061" w:rsidRDefault="003227C8" w:rsidP="00A314D8">
            <w:pPr>
              <w:numPr>
                <w:ilvl w:val="0"/>
                <w:numId w:val="27"/>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Flax tow and waste</w:t>
            </w:r>
          </w:p>
          <w:p w:rsidR="003227C8" w:rsidRPr="00F33061" w:rsidRDefault="003227C8" w:rsidP="00A314D8">
            <w:pPr>
              <w:numPr>
                <w:ilvl w:val="0"/>
                <w:numId w:val="27"/>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 xml:space="preserve">Tow and waste (including yarn waste and </w:t>
            </w:r>
            <w:proofErr w:type="spellStart"/>
            <w:r w:rsidRPr="00F33061">
              <w:rPr>
                <w:rFonts w:ascii="Arial" w:eastAsia="Calibri" w:hAnsi="Arial" w:cs="Arial"/>
                <w:sz w:val="22"/>
                <w:szCs w:val="22"/>
                <w:lang w:bidi="hi-IN"/>
              </w:rPr>
              <w:t>garnetted</w:t>
            </w:r>
            <w:proofErr w:type="spellEnd"/>
            <w:r w:rsidRPr="00F33061">
              <w:rPr>
                <w:rFonts w:ascii="Arial" w:eastAsia="Calibri" w:hAnsi="Arial" w:cs="Arial"/>
                <w:sz w:val="22"/>
                <w:szCs w:val="22"/>
                <w:lang w:bidi="hi-IN"/>
              </w:rPr>
              <w:t xml:space="preserve"> stock)           of true hemp (Cannabis sativa L.)</w:t>
            </w:r>
          </w:p>
          <w:p w:rsidR="003227C8" w:rsidRPr="00F33061" w:rsidRDefault="003227C8" w:rsidP="00A314D8">
            <w:pPr>
              <w:numPr>
                <w:ilvl w:val="0"/>
                <w:numId w:val="27"/>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 xml:space="preserve">Tow and waste (including yarn waste and </w:t>
            </w:r>
            <w:proofErr w:type="spellStart"/>
            <w:r w:rsidRPr="00F33061">
              <w:rPr>
                <w:rFonts w:ascii="Arial" w:eastAsia="Calibri" w:hAnsi="Arial" w:cs="Arial"/>
                <w:sz w:val="22"/>
                <w:szCs w:val="22"/>
                <w:lang w:bidi="hi-IN"/>
              </w:rPr>
              <w:t>garnetted</w:t>
            </w:r>
            <w:proofErr w:type="spellEnd"/>
            <w:r w:rsidRPr="00F33061">
              <w:rPr>
                <w:rFonts w:ascii="Arial" w:eastAsia="Calibri" w:hAnsi="Arial" w:cs="Arial"/>
                <w:sz w:val="22"/>
                <w:szCs w:val="22"/>
                <w:lang w:bidi="hi-IN"/>
              </w:rPr>
              <w:t xml:space="preserve"> stock) of jute and other textile </w:t>
            </w:r>
            <w:proofErr w:type="spellStart"/>
            <w:r w:rsidRPr="00F33061">
              <w:rPr>
                <w:rFonts w:ascii="Arial" w:eastAsia="Calibri" w:hAnsi="Arial" w:cs="Arial"/>
                <w:sz w:val="22"/>
                <w:szCs w:val="22"/>
                <w:lang w:bidi="hi-IN"/>
              </w:rPr>
              <w:t>bast</w:t>
            </w:r>
            <w:proofErr w:type="spellEnd"/>
            <w:r w:rsidRPr="00F33061">
              <w:rPr>
                <w:rFonts w:ascii="Arial" w:eastAsia="Calibri" w:hAnsi="Arial" w:cs="Arial"/>
                <w:sz w:val="22"/>
                <w:szCs w:val="22"/>
                <w:lang w:bidi="hi-IN"/>
              </w:rPr>
              <w:t xml:space="preserve"> fibres (excluding flax, true hemp and ramie)</w:t>
            </w:r>
          </w:p>
          <w:p w:rsidR="003227C8" w:rsidRPr="00F33061" w:rsidRDefault="003227C8" w:rsidP="00A314D8">
            <w:pPr>
              <w:numPr>
                <w:ilvl w:val="0"/>
                <w:numId w:val="27"/>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lastRenderedPageBreak/>
              <w:t xml:space="preserve">Tow and waste (including yarn waste and </w:t>
            </w:r>
            <w:proofErr w:type="spellStart"/>
            <w:r w:rsidRPr="00F33061">
              <w:rPr>
                <w:rFonts w:ascii="Arial" w:eastAsia="Calibri" w:hAnsi="Arial" w:cs="Arial"/>
                <w:sz w:val="22"/>
                <w:szCs w:val="22"/>
                <w:lang w:bidi="hi-IN"/>
              </w:rPr>
              <w:t>garnetted</w:t>
            </w:r>
            <w:proofErr w:type="spellEnd"/>
            <w:r w:rsidRPr="00F33061">
              <w:rPr>
                <w:rFonts w:ascii="Arial" w:eastAsia="Calibri" w:hAnsi="Arial" w:cs="Arial"/>
                <w:sz w:val="22"/>
                <w:szCs w:val="22"/>
                <w:lang w:bidi="hi-IN"/>
              </w:rPr>
              <w:t xml:space="preserve"> stock) of sisal and other textile fibres of the genus Agave</w:t>
            </w:r>
          </w:p>
          <w:p w:rsidR="003227C8" w:rsidRPr="00F33061" w:rsidRDefault="003227C8" w:rsidP="00A314D8">
            <w:pPr>
              <w:numPr>
                <w:ilvl w:val="0"/>
                <w:numId w:val="27"/>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 xml:space="preserve">Tow, </w:t>
            </w:r>
            <w:proofErr w:type="spellStart"/>
            <w:r w:rsidRPr="00F33061">
              <w:rPr>
                <w:rFonts w:ascii="Arial" w:eastAsia="Calibri" w:hAnsi="Arial" w:cs="Arial"/>
                <w:sz w:val="22"/>
                <w:szCs w:val="22"/>
                <w:lang w:bidi="hi-IN"/>
              </w:rPr>
              <w:t>noils</w:t>
            </w:r>
            <w:proofErr w:type="spellEnd"/>
            <w:r w:rsidRPr="00F33061">
              <w:rPr>
                <w:rFonts w:ascii="Arial" w:eastAsia="Calibri" w:hAnsi="Arial" w:cs="Arial"/>
                <w:sz w:val="22"/>
                <w:szCs w:val="22"/>
                <w:lang w:bidi="hi-IN"/>
              </w:rPr>
              <w:t xml:space="preserve"> and waste (including yarn waste and garneted stock) of coconut</w:t>
            </w:r>
          </w:p>
          <w:p w:rsidR="003227C8" w:rsidRPr="00F33061" w:rsidRDefault="003227C8" w:rsidP="00A314D8">
            <w:pPr>
              <w:numPr>
                <w:ilvl w:val="0"/>
                <w:numId w:val="27"/>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 xml:space="preserve">Tow, </w:t>
            </w:r>
            <w:proofErr w:type="spellStart"/>
            <w:r w:rsidRPr="00F33061">
              <w:rPr>
                <w:rFonts w:ascii="Arial" w:eastAsia="Calibri" w:hAnsi="Arial" w:cs="Arial"/>
                <w:sz w:val="22"/>
                <w:szCs w:val="22"/>
                <w:lang w:bidi="hi-IN"/>
              </w:rPr>
              <w:t>noils</w:t>
            </w:r>
            <w:proofErr w:type="spellEnd"/>
            <w:r w:rsidRPr="00F33061">
              <w:rPr>
                <w:rFonts w:ascii="Arial" w:eastAsia="Calibri" w:hAnsi="Arial" w:cs="Arial"/>
                <w:sz w:val="22"/>
                <w:szCs w:val="22"/>
                <w:lang w:bidi="hi-IN"/>
              </w:rPr>
              <w:t xml:space="preserve"> and waste (including yarn waste and garneted stock) of abaca (Manila hemp or Musa </w:t>
            </w:r>
            <w:proofErr w:type="spellStart"/>
            <w:r w:rsidRPr="00F33061">
              <w:rPr>
                <w:rFonts w:ascii="Arial" w:eastAsia="Calibri" w:hAnsi="Arial" w:cs="Arial"/>
                <w:sz w:val="22"/>
                <w:szCs w:val="22"/>
                <w:lang w:bidi="hi-IN"/>
              </w:rPr>
              <w:t>textilis</w:t>
            </w:r>
            <w:proofErr w:type="spellEnd"/>
            <w:r w:rsidRPr="00F33061">
              <w:rPr>
                <w:rFonts w:ascii="Arial" w:eastAsia="Calibri" w:hAnsi="Arial" w:cs="Arial"/>
                <w:sz w:val="22"/>
                <w:szCs w:val="22"/>
                <w:lang w:bidi="hi-IN"/>
              </w:rPr>
              <w:t xml:space="preserve"> Nee)</w:t>
            </w:r>
          </w:p>
          <w:p w:rsidR="003227C8" w:rsidRPr="00F33061" w:rsidRDefault="003227C8" w:rsidP="00A314D8">
            <w:pPr>
              <w:numPr>
                <w:ilvl w:val="0"/>
                <w:numId w:val="27"/>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 xml:space="preserve">Tow, </w:t>
            </w:r>
            <w:proofErr w:type="spellStart"/>
            <w:r w:rsidRPr="00F33061">
              <w:rPr>
                <w:rFonts w:ascii="Arial" w:eastAsia="Calibri" w:hAnsi="Arial" w:cs="Arial"/>
                <w:sz w:val="22"/>
                <w:szCs w:val="22"/>
                <w:lang w:bidi="hi-IN"/>
              </w:rPr>
              <w:t>noils</w:t>
            </w:r>
            <w:proofErr w:type="spellEnd"/>
            <w:r w:rsidRPr="00F33061">
              <w:rPr>
                <w:rFonts w:ascii="Arial" w:eastAsia="Calibri" w:hAnsi="Arial" w:cs="Arial"/>
                <w:sz w:val="22"/>
                <w:szCs w:val="22"/>
                <w:lang w:bidi="hi-IN"/>
              </w:rPr>
              <w:t xml:space="preserve"> and waste (including yarn waste and garneted stock) of ramie and other vegetable textile fibres, not elsewhere specified or included</w:t>
            </w:r>
          </w:p>
          <w:p w:rsidR="003227C8" w:rsidRPr="00F33061" w:rsidRDefault="003227C8" w:rsidP="00A314D8">
            <w:pPr>
              <w:numPr>
                <w:ilvl w:val="0"/>
                <w:numId w:val="27"/>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 xml:space="preserve">Waste (including </w:t>
            </w:r>
            <w:proofErr w:type="spellStart"/>
            <w:r w:rsidRPr="00F33061">
              <w:rPr>
                <w:rFonts w:ascii="Arial" w:eastAsia="Calibri" w:hAnsi="Arial" w:cs="Arial"/>
                <w:sz w:val="22"/>
                <w:szCs w:val="22"/>
                <w:lang w:bidi="hi-IN"/>
              </w:rPr>
              <w:t>noils</w:t>
            </w:r>
            <w:proofErr w:type="spellEnd"/>
            <w:r w:rsidRPr="00F33061">
              <w:rPr>
                <w:rFonts w:ascii="Arial" w:eastAsia="Calibri" w:hAnsi="Arial" w:cs="Arial"/>
                <w:sz w:val="22"/>
                <w:szCs w:val="22"/>
                <w:lang w:bidi="hi-IN"/>
              </w:rPr>
              <w:t xml:space="preserve">, yarn waste and </w:t>
            </w:r>
            <w:proofErr w:type="spellStart"/>
            <w:r w:rsidRPr="00F33061">
              <w:rPr>
                <w:rFonts w:ascii="Arial" w:eastAsia="Calibri" w:hAnsi="Arial" w:cs="Arial"/>
                <w:sz w:val="22"/>
                <w:szCs w:val="22"/>
                <w:lang w:bidi="hi-IN"/>
              </w:rPr>
              <w:t>garnetted</w:t>
            </w:r>
            <w:proofErr w:type="spellEnd"/>
            <w:r w:rsidRPr="00F33061">
              <w:rPr>
                <w:rFonts w:ascii="Arial" w:eastAsia="Calibri" w:hAnsi="Arial" w:cs="Arial"/>
                <w:sz w:val="22"/>
                <w:szCs w:val="22"/>
                <w:lang w:bidi="hi-IN"/>
              </w:rPr>
              <w:t xml:space="preserve"> stock) of man-made fibres</w:t>
            </w:r>
          </w:p>
          <w:p w:rsidR="003227C8" w:rsidRPr="00F33061" w:rsidRDefault="003227C8" w:rsidP="00A314D8">
            <w:pPr>
              <w:numPr>
                <w:ilvl w:val="0"/>
                <w:numId w:val="28"/>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of synthetic fibres</w:t>
            </w:r>
          </w:p>
          <w:p w:rsidR="003227C8" w:rsidRPr="00F33061" w:rsidRDefault="003227C8" w:rsidP="00A314D8">
            <w:pPr>
              <w:numPr>
                <w:ilvl w:val="0"/>
                <w:numId w:val="28"/>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of artificial fibres</w:t>
            </w:r>
          </w:p>
          <w:p w:rsidR="003227C8" w:rsidRPr="00F33061" w:rsidRDefault="003227C8" w:rsidP="00A314D8">
            <w:pPr>
              <w:numPr>
                <w:ilvl w:val="0"/>
                <w:numId w:val="27"/>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Worn clothing and other worn textile articles</w:t>
            </w:r>
          </w:p>
          <w:p w:rsidR="003227C8" w:rsidRPr="00F33061" w:rsidRDefault="003227C8" w:rsidP="00A314D8">
            <w:pPr>
              <w:numPr>
                <w:ilvl w:val="0"/>
                <w:numId w:val="27"/>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Used rags, scrap twine, cordage, rope and cables and worn out articles of twine, cordage, rope or cables of textile materials</w:t>
            </w:r>
          </w:p>
          <w:p w:rsidR="003227C8" w:rsidRPr="00F33061" w:rsidRDefault="003227C8" w:rsidP="00A314D8">
            <w:pPr>
              <w:numPr>
                <w:ilvl w:val="0"/>
                <w:numId w:val="28"/>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sorted</w:t>
            </w:r>
          </w:p>
          <w:p w:rsidR="003227C8" w:rsidRPr="00F33061" w:rsidRDefault="003227C8" w:rsidP="00A314D8">
            <w:pPr>
              <w:numPr>
                <w:ilvl w:val="0"/>
                <w:numId w:val="28"/>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other</w:t>
            </w:r>
          </w:p>
        </w:tc>
      </w:tr>
      <w:tr w:rsidR="003227C8" w:rsidRPr="00F33061" w:rsidTr="003D2848">
        <w:trPr>
          <w:trHeight w:val="419"/>
        </w:trPr>
        <w:tc>
          <w:tcPr>
            <w:tcW w:w="1560" w:type="dxa"/>
            <w:tcBorders>
              <w:top w:val="single" w:sz="4" w:space="0" w:color="auto"/>
              <w:right w:val="single" w:sz="4" w:space="0" w:color="auto"/>
            </w:tcBorders>
          </w:tcPr>
          <w:p w:rsidR="003227C8" w:rsidRPr="00F33061" w:rsidRDefault="003227C8" w:rsidP="00D76B57">
            <w:pPr>
              <w:ind w:left="72"/>
              <w:contextualSpacing/>
              <w:jc w:val="both"/>
              <w:rPr>
                <w:rFonts w:ascii="Arial" w:eastAsia="Calibri" w:hAnsi="Arial" w:cs="Arial"/>
                <w:sz w:val="22"/>
                <w:szCs w:val="22"/>
                <w:lang w:bidi="hi-IN"/>
              </w:rPr>
            </w:pPr>
            <w:r w:rsidRPr="00F33061">
              <w:rPr>
                <w:rFonts w:ascii="Arial" w:eastAsia="Calibri" w:hAnsi="Arial" w:cs="Arial"/>
                <w:sz w:val="22"/>
                <w:szCs w:val="22"/>
                <w:lang w:bidi="hi-IN"/>
              </w:rPr>
              <w:lastRenderedPageBreak/>
              <w:t>B3035</w:t>
            </w:r>
          </w:p>
        </w:tc>
        <w:tc>
          <w:tcPr>
            <w:tcW w:w="7620" w:type="dxa"/>
            <w:tcBorders>
              <w:top w:val="single" w:sz="4" w:space="0" w:color="auto"/>
              <w:left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Waste textile floor coverings, carpets</w:t>
            </w:r>
          </w:p>
        </w:tc>
      </w:tr>
      <w:tr w:rsidR="003227C8" w:rsidRPr="00F33061" w:rsidTr="00D76B57">
        <w:trPr>
          <w:trHeight w:val="770"/>
        </w:trPr>
        <w:tc>
          <w:tcPr>
            <w:tcW w:w="1560" w:type="dxa"/>
            <w:tcBorders>
              <w:top w:val="single" w:sz="4" w:space="0" w:color="auto"/>
              <w:right w:val="single" w:sz="4" w:space="0" w:color="auto"/>
            </w:tcBorders>
          </w:tcPr>
          <w:p w:rsidR="003227C8" w:rsidRPr="00F33061" w:rsidRDefault="003227C8" w:rsidP="00D76B57">
            <w:pPr>
              <w:ind w:left="72"/>
              <w:contextualSpacing/>
              <w:jc w:val="both"/>
              <w:rPr>
                <w:rFonts w:ascii="Arial" w:eastAsia="Calibri" w:hAnsi="Arial" w:cs="Arial"/>
                <w:sz w:val="22"/>
                <w:szCs w:val="22"/>
                <w:lang w:bidi="hi-IN"/>
              </w:rPr>
            </w:pPr>
            <w:r w:rsidRPr="00F33061">
              <w:rPr>
                <w:rFonts w:ascii="Arial" w:eastAsia="Calibri" w:hAnsi="Arial" w:cs="Arial"/>
                <w:sz w:val="22"/>
                <w:szCs w:val="22"/>
                <w:lang w:bidi="hi-IN"/>
              </w:rPr>
              <w:t>B3040</w:t>
            </w:r>
          </w:p>
        </w:tc>
        <w:tc>
          <w:tcPr>
            <w:tcW w:w="7620" w:type="dxa"/>
            <w:tcBorders>
              <w:top w:val="single" w:sz="4" w:space="0" w:color="auto"/>
              <w:left w:val="single" w:sz="4" w:space="0" w:color="auto"/>
            </w:tcBorders>
          </w:tcPr>
          <w:p w:rsidR="003227C8" w:rsidRPr="00F33061" w:rsidRDefault="003227C8" w:rsidP="00D76B57">
            <w:pPr>
              <w:contextualSpacing/>
              <w:jc w:val="both"/>
              <w:rPr>
                <w:rFonts w:ascii="Arial" w:eastAsia="Calibri" w:hAnsi="Arial" w:cs="Arial"/>
                <w:b/>
                <w:bCs/>
                <w:sz w:val="22"/>
                <w:szCs w:val="22"/>
                <w:lang w:bidi="hi-IN"/>
              </w:rPr>
            </w:pPr>
            <w:r w:rsidRPr="00F33061">
              <w:rPr>
                <w:rFonts w:ascii="Arial" w:eastAsia="Calibri" w:hAnsi="Arial" w:cs="Arial"/>
                <w:sz w:val="22"/>
                <w:szCs w:val="22"/>
                <w:lang w:bidi="hi-IN"/>
              </w:rPr>
              <w:t>Rubber Wastes</w:t>
            </w:r>
          </w:p>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The following materials, provided they are not mixed with other wastes:</w:t>
            </w:r>
          </w:p>
          <w:p w:rsidR="003227C8" w:rsidRPr="00F33061" w:rsidRDefault="003227C8" w:rsidP="00A314D8">
            <w:pPr>
              <w:numPr>
                <w:ilvl w:val="0"/>
                <w:numId w:val="27"/>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Waste and scrap of hard rubber (e.g., ebonite)</w:t>
            </w:r>
          </w:p>
          <w:p w:rsidR="003227C8" w:rsidRPr="00F33061" w:rsidRDefault="003227C8" w:rsidP="00A314D8">
            <w:pPr>
              <w:numPr>
                <w:ilvl w:val="0"/>
                <w:numId w:val="27"/>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Other  rubber wastes (excluding such wastes specified elsewhere)</w:t>
            </w:r>
          </w:p>
        </w:tc>
      </w:tr>
      <w:tr w:rsidR="003227C8" w:rsidRPr="00F33061" w:rsidTr="00897AB0">
        <w:trPr>
          <w:trHeight w:val="1075"/>
        </w:trPr>
        <w:tc>
          <w:tcPr>
            <w:tcW w:w="1560" w:type="dxa"/>
            <w:tcBorders>
              <w:top w:val="single" w:sz="4" w:space="0" w:color="auto"/>
              <w:right w:val="single" w:sz="4" w:space="0" w:color="auto"/>
            </w:tcBorders>
          </w:tcPr>
          <w:p w:rsidR="003227C8" w:rsidRPr="00F33061" w:rsidRDefault="003227C8" w:rsidP="00D76B57">
            <w:pPr>
              <w:ind w:left="72"/>
              <w:contextualSpacing/>
              <w:jc w:val="both"/>
              <w:rPr>
                <w:rFonts w:ascii="Arial" w:eastAsia="Calibri" w:hAnsi="Arial" w:cs="Arial"/>
                <w:sz w:val="22"/>
                <w:szCs w:val="22"/>
                <w:lang w:bidi="hi-IN"/>
              </w:rPr>
            </w:pPr>
            <w:r w:rsidRPr="00F33061">
              <w:rPr>
                <w:rFonts w:ascii="Arial" w:eastAsia="Calibri" w:hAnsi="Arial" w:cs="Arial"/>
                <w:sz w:val="22"/>
                <w:szCs w:val="22"/>
                <w:lang w:bidi="hi-IN"/>
              </w:rPr>
              <w:t>B3050</w:t>
            </w:r>
          </w:p>
        </w:tc>
        <w:tc>
          <w:tcPr>
            <w:tcW w:w="7620" w:type="dxa"/>
            <w:tcBorders>
              <w:top w:val="single" w:sz="4" w:space="0" w:color="auto"/>
              <w:left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Untreated cork and wood waste:</w:t>
            </w:r>
          </w:p>
          <w:p w:rsidR="003227C8" w:rsidRPr="00F33061" w:rsidRDefault="003227C8" w:rsidP="00A314D8">
            <w:pPr>
              <w:numPr>
                <w:ilvl w:val="0"/>
                <w:numId w:val="27"/>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Wood waste and scrap, whether or not agglomerated in logs, briquettes, pellets or similar forms</w:t>
            </w:r>
          </w:p>
          <w:p w:rsidR="003227C8" w:rsidRPr="00F33061" w:rsidRDefault="003227C8" w:rsidP="00A314D8">
            <w:pPr>
              <w:numPr>
                <w:ilvl w:val="0"/>
                <w:numId w:val="27"/>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Cork waste: crushed, granulated or ground cork</w:t>
            </w:r>
          </w:p>
        </w:tc>
      </w:tr>
      <w:tr w:rsidR="003227C8" w:rsidRPr="00F33061" w:rsidTr="002863DA">
        <w:trPr>
          <w:trHeight w:val="1066"/>
        </w:trPr>
        <w:tc>
          <w:tcPr>
            <w:tcW w:w="1560" w:type="dxa"/>
            <w:tcBorders>
              <w:top w:val="single" w:sz="4" w:space="0" w:color="auto"/>
              <w:right w:val="single" w:sz="4" w:space="0" w:color="auto"/>
            </w:tcBorders>
          </w:tcPr>
          <w:p w:rsidR="003227C8" w:rsidRPr="00F33061" w:rsidRDefault="003227C8" w:rsidP="00D76B57">
            <w:pPr>
              <w:ind w:left="72"/>
              <w:contextualSpacing/>
              <w:jc w:val="both"/>
              <w:rPr>
                <w:rFonts w:ascii="Arial" w:eastAsia="Calibri" w:hAnsi="Arial" w:cs="Arial"/>
                <w:sz w:val="22"/>
                <w:szCs w:val="22"/>
                <w:lang w:bidi="hi-IN"/>
              </w:rPr>
            </w:pPr>
            <w:r w:rsidRPr="00F33061">
              <w:rPr>
                <w:rFonts w:ascii="Arial" w:eastAsia="Calibri" w:hAnsi="Arial" w:cs="Arial"/>
                <w:sz w:val="22"/>
                <w:szCs w:val="22"/>
                <w:lang w:bidi="hi-IN"/>
              </w:rPr>
              <w:t>B3060</w:t>
            </w:r>
          </w:p>
        </w:tc>
        <w:tc>
          <w:tcPr>
            <w:tcW w:w="7620" w:type="dxa"/>
            <w:tcBorders>
              <w:top w:val="single" w:sz="4" w:space="0" w:color="auto"/>
              <w:left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Wastes arising from agro-food industries provided it is not infectious:</w:t>
            </w:r>
          </w:p>
          <w:p w:rsidR="003227C8" w:rsidRPr="00F33061" w:rsidRDefault="003227C8" w:rsidP="00A314D8">
            <w:pPr>
              <w:numPr>
                <w:ilvl w:val="0"/>
                <w:numId w:val="27"/>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Wine lees</w:t>
            </w:r>
          </w:p>
          <w:p w:rsidR="003227C8" w:rsidRPr="00F33061" w:rsidRDefault="003227C8" w:rsidP="00A314D8">
            <w:pPr>
              <w:numPr>
                <w:ilvl w:val="0"/>
                <w:numId w:val="27"/>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Dried and sterilized vegetable waste, residues and by-products, whether or not in the form of pellets, of a kind used in animal feeding, not elsewhere specified or included</w:t>
            </w:r>
          </w:p>
          <w:p w:rsidR="003227C8" w:rsidRPr="00F33061" w:rsidRDefault="003227C8" w:rsidP="00A314D8">
            <w:pPr>
              <w:numPr>
                <w:ilvl w:val="0"/>
                <w:numId w:val="27"/>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Degras: residues resulting from the treatment of fatty substances or animal or vegetable waxes</w:t>
            </w:r>
          </w:p>
          <w:p w:rsidR="003227C8" w:rsidRPr="00F33061" w:rsidRDefault="003227C8" w:rsidP="00A314D8">
            <w:pPr>
              <w:numPr>
                <w:ilvl w:val="0"/>
                <w:numId w:val="27"/>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 xml:space="preserve">Waste of bones and horn-cores, unworked, defatted, simply prepared (but not cut to shape), treated with acid or </w:t>
            </w:r>
            <w:proofErr w:type="spellStart"/>
            <w:r w:rsidRPr="00F33061">
              <w:rPr>
                <w:rFonts w:ascii="Arial" w:eastAsia="Calibri" w:hAnsi="Arial" w:cs="Arial"/>
                <w:sz w:val="22"/>
                <w:szCs w:val="22"/>
                <w:lang w:bidi="hi-IN"/>
              </w:rPr>
              <w:t>degelatinised</w:t>
            </w:r>
            <w:proofErr w:type="spellEnd"/>
          </w:p>
          <w:p w:rsidR="003227C8" w:rsidRPr="00F33061" w:rsidRDefault="003227C8" w:rsidP="00A314D8">
            <w:pPr>
              <w:numPr>
                <w:ilvl w:val="0"/>
                <w:numId w:val="27"/>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Fish waste</w:t>
            </w:r>
          </w:p>
          <w:p w:rsidR="003227C8" w:rsidRPr="00F33061" w:rsidRDefault="003227C8" w:rsidP="00A314D8">
            <w:pPr>
              <w:numPr>
                <w:ilvl w:val="0"/>
                <w:numId w:val="27"/>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Cocoa shells, husks, skins and other cocoa waste</w:t>
            </w:r>
          </w:p>
          <w:p w:rsidR="003227C8" w:rsidRPr="00F33061" w:rsidRDefault="003227C8" w:rsidP="00A314D8">
            <w:pPr>
              <w:numPr>
                <w:ilvl w:val="0"/>
                <w:numId w:val="27"/>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Other wastes from the agro-food industry excluding by-products which meet national and international requirements and standards for human or animal consumption</w:t>
            </w:r>
          </w:p>
        </w:tc>
      </w:tr>
      <w:tr w:rsidR="003227C8" w:rsidRPr="00F33061" w:rsidTr="003D2848">
        <w:trPr>
          <w:trHeight w:val="260"/>
        </w:trPr>
        <w:tc>
          <w:tcPr>
            <w:tcW w:w="1560" w:type="dxa"/>
            <w:tcBorders>
              <w:top w:val="single" w:sz="4" w:space="0" w:color="auto"/>
              <w:bottom w:val="single" w:sz="4" w:space="0" w:color="auto"/>
              <w:right w:val="single" w:sz="4" w:space="0" w:color="auto"/>
            </w:tcBorders>
          </w:tcPr>
          <w:p w:rsidR="003227C8" w:rsidRPr="00F33061" w:rsidRDefault="003227C8" w:rsidP="00D76B57">
            <w:pPr>
              <w:ind w:left="72"/>
              <w:contextualSpacing/>
              <w:jc w:val="both"/>
              <w:rPr>
                <w:rFonts w:ascii="Arial" w:eastAsia="Calibri" w:hAnsi="Arial" w:cs="Arial"/>
                <w:sz w:val="22"/>
                <w:szCs w:val="22"/>
                <w:lang w:bidi="hi-IN"/>
              </w:rPr>
            </w:pPr>
            <w:r w:rsidRPr="00F33061">
              <w:rPr>
                <w:rFonts w:ascii="Arial" w:eastAsia="Calibri" w:hAnsi="Arial" w:cs="Arial"/>
                <w:sz w:val="22"/>
                <w:szCs w:val="22"/>
                <w:lang w:bidi="hi-IN"/>
              </w:rPr>
              <w:t>B3070</w:t>
            </w:r>
          </w:p>
        </w:tc>
        <w:tc>
          <w:tcPr>
            <w:tcW w:w="7620" w:type="dxa"/>
            <w:tcBorders>
              <w:top w:val="single" w:sz="4" w:space="0" w:color="auto"/>
              <w:left w:val="single" w:sz="4" w:space="0" w:color="auto"/>
              <w:bottom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The following wastes:</w:t>
            </w:r>
          </w:p>
          <w:p w:rsidR="003227C8" w:rsidRPr="00F33061" w:rsidRDefault="003227C8" w:rsidP="00A314D8">
            <w:pPr>
              <w:numPr>
                <w:ilvl w:val="0"/>
                <w:numId w:val="27"/>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Waste of human hair</w:t>
            </w:r>
          </w:p>
          <w:p w:rsidR="003227C8" w:rsidRPr="00F33061" w:rsidRDefault="003227C8" w:rsidP="00A314D8">
            <w:pPr>
              <w:numPr>
                <w:ilvl w:val="0"/>
                <w:numId w:val="27"/>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Waste straw</w:t>
            </w:r>
          </w:p>
          <w:p w:rsidR="003227C8" w:rsidRPr="00F33061" w:rsidRDefault="003227C8" w:rsidP="00A314D8">
            <w:pPr>
              <w:numPr>
                <w:ilvl w:val="0"/>
                <w:numId w:val="27"/>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Deactivated fungus mycelium from penicillin production to be used as animal feed</w:t>
            </w:r>
          </w:p>
        </w:tc>
      </w:tr>
      <w:tr w:rsidR="003227C8" w:rsidRPr="00F33061" w:rsidTr="003D2848">
        <w:trPr>
          <w:trHeight w:val="260"/>
        </w:trPr>
        <w:tc>
          <w:tcPr>
            <w:tcW w:w="1560" w:type="dxa"/>
            <w:tcBorders>
              <w:top w:val="single" w:sz="4" w:space="0" w:color="auto"/>
              <w:bottom w:val="single" w:sz="4" w:space="0" w:color="auto"/>
              <w:right w:val="single" w:sz="4" w:space="0" w:color="auto"/>
            </w:tcBorders>
          </w:tcPr>
          <w:p w:rsidR="003227C8" w:rsidRPr="00F33061" w:rsidRDefault="003227C8" w:rsidP="00D76B57">
            <w:pPr>
              <w:ind w:left="72"/>
              <w:contextualSpacing/>
              <w:jc w:val="both"/>
              <w:rPr>
                <w:rFonts w:ascii="Arial" w:eastAsia="Calibri" w:hAnsi="Arial" w:cs="Arial"/>
                <w:sz w:val="22"/>
                <w:szCs w:val="22"/>
                <w:lang w:bidi="hi-IN"/>
              </w:rPr>
            </w:pPr>
            <w:r w:rsidRPr="00F33061">
              <w:rPr>
                <w:rFonts w:ascii="Arial" w:eastAsia="Calibri" w:hAnsi="Arial" w:cs="Arial"/>
                <w:sz w:val="22"/>
                <w:szCs w:val="22"/>
                <w:lang w:bidi="hi-IN"/>
              </w:rPr>
              <w:t>B3080</w:t>
            </w:r>
          </w:p>
        </w:tc>
        <w:tc>
          <w:tcPr>
            <w:tcW w:w="7620" w:type="dxa"/>
            <w:tcBorders>
              <w:top w:val="single" w:sz="4" w:space="0" w:color="auto"/>
              <w:left w:val="single" w:sz="4" w:space="0" w:color="auto"/>
              <w:bottom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Waste parings and scrap of rubber</w:t>
            </w:r>
          </w:p>
        </w:tc>
      </w:tr>
      <w:tr w:rsidR="003227C8" w:rsidRPr="00F33061" w:rsidTr="003D2848">
        <w:trPr>
          <w:trHeight w:val="260"/>
        </w:trPr>
        <w:tc>
          <w:tcPr>
            <w:tcW w:w="1560" w:type="dxa"/>
            <w:tcBorders>
              <w:top w:val="single" w:sz="4" w:space="0" w:color="auto"/>
              <w:bottom w:val="single" w:sz="4" w:space="0" w:color="auto"/>
              <w:right w:val="single" w:sz="4" w:space="0" w:color="auto"/>
            </w:tcBorders>
          </w:tcPr>
          <w:p w:rsidR="003227C8" w:rsidRPr="00F33061" w:rsidRDefault="003227C8" w:rsidP="00D76B57">
            <w:pPr>
              <w:ind w:left="72"/>
              <w:contextualSpacing/>
              <w:jc w:val="both"/>
              <w:rPr>
                <w:rFonts w:ascii="Arial" w:eastAsia="Calibri" w:hAnsi="Arial" w:cs="Arial"/>
                <w:sz w:val="22"/>
                <w:szCs w:val="22"/>
                <w:lang w:bidi="hi-IN"/>
              </w:rPr>
            </w:pPr>
            <w:r w:rsidRPr="00F33061">
              <w:rPr>
                <w:rFonts w:ascii="Arial" w:eastAsia="Calibri" w:hAnsi="Arial" w:cs="Arial"/>
                <w:sz w:val="22"/>
                <w:szCs w:val="22"/>
                <w:lang w:bidi="hi-IN"/>
              </w:rPr>
              <w:t>B3090</w:t>
            </w:r>
          </w:p>
          <w:p w:rsidR="003227C8" w:rsidRPr="00F33061" w:rsidRDefault="003227C8" w:rsidP="00D76B57">
            <w:pPr>
              <w:ind w:left="72"/>
              <w:contextualSpacing/>
              <w:jc w:val="both"/>
              <w:rPr>
                <w:rFonts w:ascii="Arial" w:eastAsia="Calibri" w:hAnsi="Arial" w:cs="Arial"/>
                <w:sz w:val="22"/>
                <w:szCs w:val="22"/>
                <w:lang w:bidi="hi-IN"/>
              </w:rPr>
            </w:pPr>
          </w:p>
          <w:p w:rsidR="003227C8" w:rsidRPr="00F33061" w:rsidRDefault="003227C8" w:rsidP="00D76B57">
            <w:pPr>
              <w:ind w:left="72"/>
              <w:contextualSpacing/>
              <w:jc w:val="both"/>
              <w:rPr>
                <w:rFonts w:ascii="Arial" w:eastAsia="Calibri" w:hAnsi="Arial" w:cs="Arial"/>
                <w:sz w:val="22"/>
                <w:szCs w:val="22"/>
                <w:lang w:bidi="hi-IN"/>
              </w:rPr>
            </w:pPr>
          </w:p>
        </w:tc>
        <w:tc>
          <w:tcPr>
            <w:tcW w:w="7620" w:type="dxa"/>
            <w:tcBorders>
              <w:top w:val="single" w:sz="4" w:space="0" w:color="auto"/>
              <w:left w:val="single" w:sz="4" w:space="0" w:color="auto"/>
              <w:bottom w:val="single" w:sz="4" w:space="0" w:color="auto"/>
            </w:tcBorders>
          </w:tcPr>
          <w:p w:rsidR="003227C8" w:rsidRPr="00F33061" w:rsidRDefault="003227C8" w:rsidP="00897AB0">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 xml:space="preserve">Paring and other wastes of leather or of composition leather not suitable for the manufacture of leather articles, excluding leather sludges, not containing </w:t>
            </w:r>
            <w:r w:rsidRPr="00F33061">
              <w:rPr>
                <w:rFonts w:ascii="Arial" w:eastAsia="Calibri" w:hAnsi="Arial" w:cs="Arial"/>
                <w:sz w:val="22"/>
                <w:szCs w:val="22"/>
                <w:lang w:bidi="hi-IN"/>
              </w:rPr>
              <w:lastRenderedPageBreak/>
              <w:t>hexavalent chromium compounds and biocides (note the related entry in Schedule VI, A3100)</w:t>
            </w:r>
          </w:p>
        </w:tc>
      </w:tr>
      <w:tr w:rsidR="003227C8" w:rsidRPr="00F33061" w:rsidTr="003D2848">
        <w:trPr>
          <w:trHeight w:val="260"/>
        </w:trPr>
        <w:tc>
          <w:tcPr>
            <w:tcW w:w="1560" w:type="dxa"/>
            <w:tcBorders>
              <w:top w:val="single" w:sz="4" w:space="0" w:color="auto"/>
              <w:bottom w:val="single" w:sz="4" w:space="0" w:color="auto"/>
              <w:right w:val="single" w:sz="4" w:space="0" w:color="auto"/>
            </w:tcBorders>
          </w:tcPr>
          <w:p w:rsidR="003227C8" w:rsidRPr="00F33061" w:rsidRDefault="003227C8" w:rsidP="00D76B57">
            <w:pPr>
              <w:ind w:left="72"/>
              <w:contextualSpacing/>
              <w:jc w:val="both"/>
              <w:rPr>
                <w:rFonts w:ascii="Arial" w:eastAsia="Calibri" w:hAnsi="Arial" w:cs="Arial"/>
                <w:sz w:val="22"/>
                <w:szCs w:val="22"/>
                <w:lang w:bidi="hi-IN"/>
              </w:rPr>
            </w:pPr>
            <w:r w:rsidRPr="00F33061">
              <w:rPr>
                <w:rFonts w:ascii="Arial" w:eastAsia="Calibri" w:hAnsi="Arial" w:cs="Arial"/>
                <w:sz w:val="22"/>
                <w:szCs w:val="22"/>
                <w:lang w:bidi="hi-IN"/>
              </w:rPr>
              <w:lastRenderedPageBreak/>
              <w:t>B3100</w:t>
            </w:r>
          </w:p>
        </w:tc>
        <w:tc>
          <w:tcPr>
            <w:tcW w:w="7620" w:type="dxa"/>
            <w:tcBorders>
              <w:top w:val="single" w:sz="4" w:space="0" w:color="auto"/>
              <w:left w:val="single" w:sz="4" w:space="0" w:color="auto"/>
              <w:bottom w:val="single" w:sz="4" w:space="0" w:color="auto"/>
            </w:tcBorders>
          </w:tcPr>
          <w:p w:rsidR="003227C8" w:rsidRPr="00F33061" w:rsidRDefault="003227C8" w:rsidP="00897AB0">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Leather dust, ash, sludges or flours not containing hexavalent chromium compounds or biocides (note the related entry in Schedule VI, A3090)</w:t>
            </w:r>
          </w:p>
        </w:tc>
      </w:tr>
      <w:tr w:rsidR="003227C8" w:rsidRPr="00F33061" w:rsidTr="003D2848">
        <w:trPr>
          <w:trHeight w:val="260"/>
        </w:trPr>
        <w:tc>
          <w:tcPr>
            <w:tcW w:w="1560" w:type="dxa"/>
            <w:tcBorders>
              <w:top w:val="single" w:sz="4" w:space="0" w:color="auto"/>
              <w:bottom w:val="single" w:sz="4" w:space="0" w:color="auto"/>
              <w:right w:val="single" w:sz="4" w:space="0" w:color="auto"/>
            </w:tcBorders>
          </w:tcPr>
          <w:p w:rsidR="003227C8" w:rsidRPr="00F33061" w:rsidRDefault="003227C8" w:rsidP="00D76B57">
            <w:pPr>
              <w:ind w:left="72"/>
              <w:contextualSpacing/>
              <w:jc w:val="both"/>
              <w:rPr>
                <w:rFonts w:ascii="Arial" w:eastAsia="Calibri" w:hAnsi="Arial" w:cs="Arial"/>
                <w:sz w:val="22"/>
                <w:szCs w:val="22"/>
                <w:lang w:bidi="hi-IN"/>
              </w:rPr>
            </w:pPr>
            <w:r w:rsidRPr="00F33061">
              <w:rPr>
                <w:rFonts w:ascii="Arial" w:eastAsia="Calibri" w:hAnsi="Arial" w:cs="Arial"/>
                <w:sz w:val="22"/>
                <w:szCs w:val="22"/>
                <w:lang w:bidi="hi-IN"/>
              </w:rPr>
              <w:t>B3110</w:t>
            </w:r>
          </w:p>
        </w:tc>
        <w:tc>
          <w:tcPr>
            <w:tcW w:w="7620" w:type="dxa"/>
            <w:tcBorders>
              <w:top w:val="single" w:sz="4" w:space="0" w:color="auto"/>
              <w:left w:val="single" w:sz="4" w:space="0" w:color="auto"/>
              <w:bottom w:val="single" w:sz="4" w:space="0" w:color="auto"/>
            </w:tcBorders>
          </w:tcPr>
          <w:p w:rsidR="003227C8" w:rsidRPr="00F33061" w:rsidRDefault="003227C8" w:rsidP="00897AB0">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Fellmongery wastes not containing hexavalent chromium compounds or biocides or infectious substances (note the related entry in Schedule VI, A3110)</w:t>
            </w:r>
          </w:p>
        </w:tc>
      </w:tr>
      <w:tr w:rsidR="003227C8" w:rsidRPr="00F33061" w:rsidTr="003D2848">
        <w:trPr>
          <w:trHeight w:val="260"/>
        </w:trPr>
        <w:tc>
          <w:tcPr>
            <w:tcW w:w="1560" w:type="dxa"/>
            <w:tcBorders>
              <w:top w:val="single" w:sz="4" w:space="0" w:color="auto"/>
              <w:bottom w:val="single" w:sz="4" w:space="0" w:color="auto"/>
              <w:right w:val="single" w:sz="4" w:space="0" w:color="auto"/>
            </w:tcBorders>
          </w:tcPr>
          <w:p w:rsidR="003227C8" w:rsidRPr="00F33061" w:rsidRDefault="003227C8" w:rsidP="00D76B57">
            <w:pPr>
              <w:ind w:left="72"/>
              <w:contextualSpacing/>
              <w:jc w:val="both"/>
              <w:rPr>
                <w:rFonts w:ascii="Arial" w:eastAsia="Calibri" w:hAnsi="Arial" w:cs="Arial"/>
                <w:sz w:val="22"/>
                <w:szCs w:val="22"/>
                <w:lang w:bidi="hi-IN"/>
              </w:rPr>
            </w:pPr>
            <w:r w:rsidRPr="00F33061">
              <w:rPr>
                <w:rFonts w:ascii="Arial" w:eastAsia="Calibri" w:hAnsi="Arial" w:cs="Arial"/>
                <w:sz w:val="22"/>
                <w:szCs w:val="22"/>
                <w:lang w:bidi="hi-IN"/>
              </w:rPr>
              <w:t>B3120</w:t>
            </w:r>
          </w:p>
        </w:tc>
        <w:tc>
          <w:tcPr>
            <w:tcW w:w="7620" w:type="dxa"/>
            <w:tcBorders>
              <w:top w:val="single" w:sz="4" w:space="0" w:color="auto"/>
              <w:left w:val="single" w:sz="4" w:space="0" w:color="auto"/>
              <w:bottom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Wastes consisting of food dyes</w:t>
            </w:r>
          </w:p>
        </w:tc>
      </w:tr>
      <w:tr w:rsidR="003227C8" w:rsidRPr="00F33061" w:rsidTr="003D2848">
        <w:tc>
          <w:tcPr>
            <w:tcW w:w="1560" w:type="dxa"/>
            <w:tcBorders>
              <w:top w:val="single" w:sz="4" w:space="0" w:color="auto"/>
              <w:bottom w:val="single" w:sz="4" w:space="0" w:color="auto"/>
              <w:right w:val="single" w:sz="4" w:space="0" w:color="auto"/>
            </w:tcBorders>
          </w:tcPr>
          <w:p w:rsidR="003227C8" w:rsidRPr="00F33061" w:rsidRDefault="003227C8" w:rsidP="00D76B57">
            <w:pPr>
              <w:ind w:left="72"/>
              <w:contextualSpacing/>
              <w:jc w:val="both"/>
              <w:rPr>
                <w:rFonts w:ascii="Arial" w:eastAsia="Calibri" w:hAnsi="Arial" w:cs="Arial"/>
                <w:sz w:val="22"/>
                <w:szCs w:val="22"/>
                <w:lang w:bidi="hi-IN"/>
              </w:rPr>
            </w:pPr>
            <w:r w:rsidRPr="00F33061">
              <w:rPr>
                <w:rFonts w:ascii="Arial" w:eastAsia="Calibri" w:hAnsi="Arial" w:cs="Arial"/>
                <w:sz w:val="22"/>
                <w:szCs w:val="22"/>
                <w:lang w:bidi="hi-IN"/>
              </w:rPr>
              <w:t>B3130</w:t>
            </w:r>
          </w:p>
        </w:tc>
        <w:tc>
          <w:tcPr>
            <w:tcW w:w="7620" w:type="dxa"/>
            <w:tcBorders>
              <w:top w:val="single" w:sz="4" w:space="0" w:color="auto"/>
              <w:left w:val="single" w:sz="4" w:space="0" w:color="auto"/>
              <w:bottom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Waste polymer ethers and waste non-hazardous monomer ethers incapable of forming peroxides</w:t>
            </w:r>
          </w:p>
        </w:tc>
      </w:tr>
      <w:tr w:rsidR="003227C8" w:rsidRPr="00F33061" w:rsidTr="003D2848">
        <w:trPr>
          <w:trHeight w:val="530"/>
        </w:trPr>
        <w:tc>
          <w:tcPr>
            <w:tcW w:w="1560" w:type="dxa"/>
            <w:tcBorders>
              <w:top w:val="single" w:sz="4" w:space="0" w:color="auto"/>
              <w:bottom w:val="single" w:sz="4" w:space="0" w:color="auto"/>
              <w:right w:val="single" w:sz="4" w:space="0" w:color="auto"/>
            </w:tcBorders>
          </w:tcPr>
          <w:p w:rsidR="003227C8" w:rsidRPr="00F33061" w:rsidRDefault="003227C8" w:rsidP="00D76B57">
            <w:pPr>
              <w:ind w:left="72"/>
              <w:contextualSpacing/>
              <w:jc w:val="both"/>
              <w:rPr>
                <w:rFonts w:ascii="Arial" w:eastAsia="Calibri" w:hAnsi="Arial" w:cs="Arial"/>
                <w:sz w:val="22"/>
                <w:szCs w:val="22"/>
                <w:lang w:bidi="hi-IN"/>
              </w:rPr>
            </w:pPr>
            <w:r w:rsidRPr="00F33061">
              <w:rPr>
                <w:rFonts w:ascii="Arial" w:eastAsia="Calibri" w:hAnsi="Arial" w:cs="Arial"/>
                <w:sz w:val="22"/>
                <w:szCs w:val="22"/>
                <w:lang w:bidi="hi-IN"/>
              </w:rPr>
              <w:t>B3140</w:t>
            </w:r>
          </w:p>
        </w:tc>
        <w:tc>
          <w:tcPr>
            <w:tcW w:w="7620" w:type="dxa"/>
            <w:tcBorders>
              <w:top w:val="single" w:sz="4" w:space="0" w:color="auto"/>
              <w:left w:val="single" w:sz="4" w:space="0" w:color="auto"/>
              <w:bottom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Waste pneumatic and other tyres, excluding those which do not lead to resource recovery, recycling, reclamation but not for direct reuse</w:t>
            </w:r>
          </w:p>
        </w:tc>
      </w:tr>
      <w:tr w:rsidR="003227C8" w:rsidRPr="00F33061" w:rsidTr="003D2848">
        <w:tc>
          <w:tcPr>
            <w:tcW w:w="1560" w:type="dxa"/>
            <w:tcBorders>
              <w:top w:val="single" w:sz="4" w:space="0" w:color="auto"/>
              <w:bottom w:val="single" w:sz="4" w:space="0" w:color="auto"/>
              <w:right w:val="single" w:sz="4" w:space="0" w:color="auto"/>
            </w:tcBorders>
          </w:tcPr>
          <w:p w:rsidR="003227C8" w:rsidRPr="00F33061" w:rsidRDefault="003227C8" w:rsidP="00D76B57">
            <w:pPr>
              <w:ind w:left="72"/>
              <w:contextualSpacing/>
              <w:jc w:val="both"/>
              <w:rPr>
                <w:rFonts w:ascii="Arial" w:eastAsia="Calibri" w:hAnsi="Arial" w:cs="Arial"/>
                <w:b/>
                <w:bCs/>
                <w:sz w:val="22"/>
                <w:szCs w:val="22"/>
                <w:lang w:bidi="hi-IN"/>
              </w:rPr>
            </w:pPr>
            <w:r w:rsidRPr="00F33061">
              <w:rPr>
                <w:rFonts w:ascii="Arial" w:eastAsia="Calibri" w:hAnsi="Arial" w:cs="Arial"/>
                <w:b/>
                <w:bCs/>
                <w:sz w:val="22"/>
                <w:szCs w:val="22"/>
                <w:lang w:bidi="hi-IN"/>
              </w:rPr>
              <w:t>B4</w:t>
            </w:r>
          </w:p>
        </w:tc>
        <w:tc>
          <w:tcPr>
            <w:tcW w:w="7620" w:type="dxa"/>
            <w:tcBorders>
              <w:top w:val="single" w:sz="4" w:space="0" w:color="auto"/>
              <w:left w:val="single" w:sz="4" w:space="0" w:color="auto"/>
              <w:bottom w:val="single" w:sz="4" w:space="0" w:color="auto"/>
            </w:tcBorders>
          </w:tcPr>
          <w:p w:rsidR="003227C8" w:rsidRPr="00F33061" w:rsidRDefault="003227C8" w:rsidP="00D76B57">
            <w:pPr>
              <w:contextualSpacing/>
              <w:jc w:val="both"/>
              <w:rPr>
                <w:rFonts w:ascii="Arial" w:eastAsia="Calibri" w:hAnsi="Arial" w:cs="Arial"/>
                <w:b/>
                <w:bCs/>
                <w:sz w:val="22"/>
                <w:szCs w:val="22"/>
                <w:lang w:bidi="hi-IN"/>
              </w:rPr>
            </w:pPr>
            <w:r w:rsidRPr="00F33061">
              <w:rPr>
                <w:rFonts w:ascii="Arial" w:eastAsia="Calibri" w:hAnsi="Arial" w:cs="Arial"/>
                <w:b/>
                <w:bCs/>
                <w:sz w:val="22"/>
                <w:szCs w:val="22"/>
                <w:lang w:bidi="hi-IN"/>
              </w:rPr>
              <w:t>Wastes which may contain either inorganic or organic constituents</w:t>
            </w:r>
          </w:p>
        </w:tc>
      </w:tr>
      <w:tr w:rsidR="003227C8" w:rsidRPr="00F33061" w:rsidTr="003D2848">
        <w:tc>
          <w:tcPr>
            <w:tcW w:w="1560" w:type="dxa"/>
            <w:tcBorders>
              <w:top w:val="single" w:sz="4" w:space="0" w:color="auto"/>
              <w:bottom w:val="single" w:sz="4" w:space="0" w:color="auto"/>
              <w:right w:val="single" w:sz="4" w:space="0" w:color="auto"/>
            </w:tcBorders>
          </w:tcPr>
          <w:p w:rsidR="003227C8" w:rsidRPr="00F33061" w:rsidRDefault="003227C8" w:rsidP="00D76B57">
            <w:pPr>
              <w:ind w:left="72"/>
              <w:contextualSpacing/>
              <w:jc w:val="both"/>
              <w:rPr>
                <w:rFonts w:ascii="Arial" w:eastAsia="Calibri" w:hAnsi="Arial" w:cs="Arial"/>
                <w:sz w:val="22"/>
                <w:szCs w:val="22"/>
                <w:lang w:bidi="hi-IN"/>
              </w:rPr>
            </w:pPr>
            <w:r w:rsidRPr="00F33061">
              <w:rPr>
                <w:rFonts w:ascii="Arial" w:eastAsia="Calibri" w:hAnsi="Arial" w:cs="Arial"/>
                <w:sz w:val="22"/>
                <w:szCs w:val="22"/>
                <w:lang w:bidi="hi-IN"/>
              </w:rPr>
              <w:t>B4010</w:t>
            </w:r>
          </w:p>
        </w:tc>
        <w:tc>
          <w:tcPr>
            <w:tcW w:w="7620" w:type="dxa"/>
            <w:tcBorders>
              <w:top w:val="single" w:sz="4" w:space="0" w:color="auto"/>
              <w:left w:val="single" w:sz="4" w:space="0" w:color="auto"/>
              <w:bottom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Wastes consisting mainly of water-based or latex paints, inks and hardened varnishes not containing organic solvents, heavy metals or biocides to an extent to render them hazardous (note the related entry in Part A, A4070)</w:t>
            </w:r>
          </w:p>
        </w:tc>
      </w:tr>
      <w:tr w:rsidR="003227C8" w:rsidRPr="00F33061" w:rsidTr="003D2848">
        <w:tc>
          <w:tcPr>
            <w:tcW w:w="1560" w:type="dxa"/>
            <w:tcBorders>
              <w:top w:val="single" w:sz="4" w:space="0" w:color="auto"/>
              <w:bottom w:val="single" w:sz="4" w:space="0" w:color="auto"/>
              <w:right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 xml:space="preserve"> B4020</w:t>
            </w:r>
          </w:p>
        </w:tc>
        <w:tc>
          <w:tcPr>
            <w:tcW w:w="7620" w:type="dxa"/>
            <w:tcBorders>
              <w:top w:val="single" w:sz="4" w:space="0" w:color="auto"/>
              <w:left w:val="single" w:sz="4" w:space="0" w:color="auto"/>
              <w:bottom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Wastes from production, formulation and use of resins, latex, plasticizers, glues or adhesives, not listed in Part A, free of solvents and other contaminants to an extent that they do not exhibit Part C characteristics (note the related entry in Part A, A3050)</w:t>
            </w:r>
          </w:p>
        </w:tc>
      </w:tr>
      <w:tr w:rsidR="003227C8" w:rsidRPr="00F33061" w:rsidTr="003D2848">
        <w:tc>
          <w:tcPr>
            <w:tcW w:w="1560" w:type="dxa"/>
            <w:tcBorders>
              <w:top w:val="single" w:sz="4" w:space="0" w:color="auto"/>
              <w:bottom w:val="single" w:sz="4" w:space="0" w:color="auto"/>
              <w:right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 xml:space="preserve"> B4030</w:t>
            </w:r>
          </w:p>
        </w:tc>
        <w:tc>
          <w:tcPr>
            <w:tcW w:w="7620" w:type="dxa"/>
            <w:tcBorders>
              <w:top w:val="single" w:sz="4" w:space="0" w:color="auto"/>
              <w:left w:val="single" w:sz="4" w:space="0" w:color="auto"/>
              <w:bottom w:val="single" w:sz="4" w:space="0" w:color="auto"/>
            </w:tcBorders>
          </w:tcPr>
          <w:p w:rsidR="003227C8" w:rsidRPr="00F33061" w:rsidRDefault="003227C8" w:rsidP="00D76B57">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Used single-use cameras, with batteries not included in Part A</w:t>
            </w:r>
          </w:p>
        </w:tc>
      </w:tr>
    </w:tbl>
    <w:p w:rsidR="00F25C7D" w:rsidRPr="00F33061" w:rsidRDefault="00F25C7D" w:rsidP="00D76B57">
      <w:pPr>
        <w:ind w:left="720"/>
        <w:contextualSpacing/>
        <w:jc w:val="both"/>
        <w:rPr>
          <w:rFonts w:ascii="Arial" w:eastAsia="Calibri" w:hAnsi="Arial" w:cs="Arial"/>
          <w:b/>
          <w:sz w:val="22"/>
          <w:szCs w:val="22"/>
          <w:lang w:bidi="hi-IN"/>
        </w:rPr>
      </w:pPr>
    </w:p>
    <w:p w:rsidR="00F25C7D" w:rsidRPr="00F33061" w:rsidRDefault="00F25C7D" w:rsidP="003C64FC">
      <w:pPr>
        <w:tabs>
          <w:tab w:val="left" w:pos="630"/>
        </w:tabs>
        <w:ind w:left="360"/>
        <w:contextualSpacing/>
        <w:jc w:val="both"/>
        <w:rPr>
          <w:rFonts w:ascii="Arial" w:eastAsia="Calibri" w:hAnsi="Arial" w:cs="Arial"/>
          <w:bCs/>
          <w:sz w:val="22"/>
          <w:szCs w:val="22"/>
          <w:lang w:bidi="hi-IN"/>
        </w:rPr>
      </w:pPr>
      <w:r w:rsidRPr="00F33061">
        <w:rPr>
          <w:rFonts w:ascii="Arial" w:eastAsia="Calibri" w:hAnsi="Arial" w:cs="Arial"/>
          <w:bCs/>
          <w:sz w:val="22"/>
          <w:szCs w:val="22"/>
          <w:lang w:bidi="hi-IN"/>
        </w:rPr>
        <w:t>*</w:t>
      </w:r>
      <w:r w:rsidRPr="00F33061">
        <w:rPr>
          <w:rFonts w:ascii="Arial" w:eastAsia="Calibri" w:hAnsi="Arial" w:cs="Arial"/>
          <w:bCs/>
          <w:sz w:val="22"/>
          <w:szCs w:val="22"/>
          <w:lang w:bidi="hi-IN"/>
        </w:rPr>
        <w:tab/>
        <w:t>This list is based on Annexure IX of the Basel Convention on Transboundary Movement of Hazardous Wastes and comprises of wastes not character</w:t>
      </w:r>
      <w:r w:rsidR="00272B87" w:rsidRPr="00F33061">
        <w:rPr>
          <w:rFonts w:ascii="Arial" w:eastAsia="Calibri" w:hAnsi="Arial" w:cs="Arial"/>
          <w:bCs/>
          <w:sz w:val="22"/>
          <w:szCs w:val="22"/>
          <w:lang w:bidi="hi-IN"/>
        </w:rPr>
        <w:t>ized as hazardous under Article</w:t>
      </w:r>
      <w:r w:rsidR="00C369E6" w:rsidRPr="00F33061">
        <w:rPr>
          <w:rFonts w:ascii="Arial" w:eastAsia="Calibri" w:hAnsi="Arial" w:cs="Arial"/>
          <w:bCs/>
          <w:sz w:val="22"/>
          <w:szCs w:val="22"/>
          <w:lang w:bidi="hi-IN"/>
        </w:rPr>
        <w:t>-I</w:t>
      </w:r>
      <w:r w:rsidRPr="00F33061">
        <w:rPr>
          <w:rFonts w:ascii="Arial" w:eastAsia="Calibri" w:hAnsi="Arial" w:cs="Arial"/>
          <w:bCs/>
          <w:sz w:val="22"/>
          <w:szCs w:val="22"/>
          <w:lang w:bidi="hi-IN"/>
        </w:rPr>
        <w:t xml:space="preserve"> of the Basel Convention.</w:t>
      </w:r>
      <w:r w:rsidR="008430B9" w:rsidRPr="00F33061">
        <w:rPr>
          <w:rFonts w:ascii="Arial" w:hAnsi="Arial" w:cs="Arial"/>
          <w:b/>
          <w:bCs/>
          <w:sz w:val="22"/>
          <w:szCs w:val="22"/>
        </w:rPr>
        <w:t xml:space="preserve"> </w:t>
      </w:r>
      <w:r w:rsidR="00E579AE" w:rsidRPr="00F33061">
        <w:rPr>
          <w:rFonts w:ascii="Arial" w:hAnsi="Arial" w:cs="Arial"/>
          <w:b/>
          <w:bCs/>
          <w:sz w:val="22"/>
          <w:szCs w:val="22"/>
        </w:rPr>
        <w:t>The</w:t>
      </w:r>
      <w:r w:rsidR="008430B9" w:rsidRPr="00F33061">
        <w:rPr>
          <w:rFonts w:ascii="Arial" w:hAnsi="Arial" w:cs="Arial"/>
          <w:b/>
          <w:bCs/>
          <w:sz w:val="22"/>
          <w:szCs w:val="22"/>
        </w:rPr>
        <w:t xml:space="preserve"> wastes in Part- B are restricted and cannot be allowed to be imported without permission from the Ministry of Environment, Forest and Climate Change and the Directorate General of Foreign Trade license, if applicable.   </w:t>
      </w:r>
      <w:r w:rsidR="008430B9" w:rsidRPr="00F33061">
        <w:rPr>
          <w:rFonts w:ascii="Arial" w:hAnsi="Arial" w:cs="Arial"/>
          <w:sz w:val="22"/>
          <w:szCs w:val="22"/>
        </w:rPr>
        <w:t xml:space="preserve">   </w:t>
      </w:r>
    </w:p>
    <w:p w:rsidR="00C369E6" w:rsidRPr="00F33061" w:rsidRDefault="00C369E6" w:rsidP="00D76B57">
      <w:pPr>
        <w:ind w:left="720"/>
        <w:contextualSpacing/>
        <w:jc w:val="both"/>
        <w:rPr>
          <w:rFonts w:ascii="Arial" w:eastAsia="Calibri" w:hAnsi="Arial" w:cs="Arial"/>
          <w:b/>
          <w:sz w:val="22"/>
          <w:szCs w:val="22"/>
          <w:lang w:bidi="hi-IN"/>
        </w:rPr>
      </w:pPr>
    </w:p>
    <w:p w:rsidR="00EA61EA" w:rsidRPr="00F33061" w:rsidRDefault="00EA61EA" w:rsidP="003C64FC">
      <w:pPr>
        <w:tabs>
          <w:tab w:val="left" w:pos="360"/>
        </w:tabs>
        <w:ind w:left="720" w:hanging="360"/>
        <w:contextualSpacing/>
        <w:jc w:val="both"/>
        <w:rPr>
          <w:rFonts w:ascii="Arial" w:eastAsia="Calibri" w:hAnsi="Arial" w:cs="Arial"/>
          <w:b/>
          <w:sz w:val="22"/>
          <w:szCs w:val="22"/>
          <w:lang w:bidi="hi-IN"/>
        </w:rPr>
      </w:pPr>
      <w:r w:rsidRPr="00F33061">
        <w:rPr>
          <w:rFonts w:ascii="Arial" w:eastAsia="Calibri" w:hAnsi="Arial" w:cs="Arial"/>
          <w:b/>
          <w:sz w:val="22"/>
          <w:szCs w:val="22"/>
          <w:lang w:bidi="hi-IN"/>
        </w:rPr>
        <w:t xml:space="preserve">Note: </w:t>
      </w:r>
    </w:p>
    <w:p w:rsidR="00EA61EA" w:rsidRPr="00F33061" w:rsidRDefault="00EA61EA" w:rsidP="003C64FC">
      <w:pPr>
        <w:tabs>
          <w:tab w:val="left" w:pos="360"/>
        </w:tabs>
        <w:ind w:left="720" w:hanging="360"/>
        <w:contextualSpacing/>
        <w:jc w:val="both"/>
        <w:rPr>
          <w:rFonts w:ascii="Arial" w:eastAsia="Calibri" w:hAnsi="Arial" w:cs="Arial"/>
          <w:b/>
          <w:sz w:val="22"/>
          <w:szCs w:val="22"/>
          <w:lang w:bidi="hi-IN"/>
        </w:rPr>
      </w:pPr>
      <w:r w:rsidRPr="00F33061">
        <w:rPr>
          <w:rFonts w:ascii="Arial" w:eastAsia="Calibri" w:hAnsi="Arial" w:cs="Arial"/>
          <w:b/>
          <w:sz w:val="22"/>
          <w:szCs w:val="22"/>
          <w:lang w:bidi="hi-IN"/>
        </w:rPr>
        <w:t xml:space="preserve">(1) </w:t>
      </w:r>
      <w:r w:rsidRPr="00F33061">
        <w:rPr>
          <w:rFonts w:ascii="Arial" w:eastAsia="Calibri" w:hAnsi="Arial" w:cs="Arial"/>
          <w:b/>
          <w:sz w:val="22"/>
          <w:szCs w:val="22"/>
          <w:lang w:bidi="hi-IN"/>
        </w:rPr>
        <w:tab/>
        <w:t xml:space="preserve">Copper dross containing copper greater than 65% and lead and Cadmium equal to or less than 1.25% and 0.1% respectively; spent cleaned metal catalyst containing copper; and copper reverts, cake and residues containing lead and cadmium equal to or less than 1.25% and 0.1% respectively are allowed for import without Director General of Foreign Trade license to units (actual users) </w:t>
      </w:r>
      <w:r w:rsidR="00746B86" w:rsidRPr="00F33061">
        <w:rPr>
          <w:rFonts w:ascii="Arial" w:eastAsia="Calibri" w:hAnsi="Arial" w:cs="Arial"/>
          <w:b/>
          <w:sz w:val="22"/>
          <w:szCs w:val="22"/>
          <w:lang w:bidi="hi-IN"/>
        </w:rPr>
        <w:t>authorised by State Pollution Control Board and</w:t>
      </w:r>
      <w:r w:rsidRPr="00F33061">
        <w:rPr>
          <w:rFonts w:ascii="Arial" w:eastAsia="Calibri" w:hAnsi="Arial" w:cs="Arial"/>
          <w:b/>
          <w:sz w:val="22"/>
          <w:szCs w:val="22"/>
          <w:lang w:bidi="hi-IN"/>
        </w:rPr>
        <w:t xml:space="preserve"> with the Ministry of Environment, Forest and Climate Change</w:t>
      </w:r>
      <w:r w:rsidR="00746B86" w:rsidRPr="00F33061">
        <w:rPr>
          <w:rFonts w:ascii="Arial" w:eastAsia="Calibri" w:hAnsi="Arial" w:cs="Arial"/>
          <w:b/>
          <w:sz w:val="22"/>
          <w:szCs w:val="22"/>
          <w:lang w:bidi="hi-IN"/>
        </w:rPr>
        <w:t>’s permission</w:t>
      </w:r>
      <w:r w:rsidRPr="00F33061">
        <w:rPr>
          <w:rFonts w:ascii="Arial" w:eastAsia="Calibri" w:hAnsi="Arial" w:cs="Arial"/>
          <w:b/>
          <w:sz w:val="22"/>
          <w:szCs w:val="22"/>
          <w:lang w:bidi="hi-IN"/>
        </w:rPr>
        <w:t xml:space="preserve">. Copper reverts, cake and residues containing lead and cadmium greater than 1.25% and 0.1% respectively are under restricted category for which import is permitted only against Director General of Foreign Trade license for the purpose of processing or reuse by units </w:t>
      </w:r>
      <w:r w:rsidR="00746B86" w:rsidRPr="00F33061">
        <w:rPr>
          <w:rFonts w:ascii="Arial" w:eastAsia="Calibri" w:hAnsi="Arial" w:cs="Arial"/>
          <w:b/>
          <w:sz w:val="22"/>
          <w:szCs w:val="22"/>
          <w:lang w:bidi="hi-IN"/>
        </w:rPr>
        <w:t>permitted</w:t>
      </w:r>
      <w:r w:rsidRPr="00F33061">
        <w:rPr>
          <w:rFonts w:ascii="Arial" w:eastAsia="Calibri" w:hAnsi="Arial" w:cs="Arial"/>
          <w:b/>
          <w:sz w:val="22"/>
          <w:szCs w:val="22"/>
          <w:lang w:bidi="hi-IN"/>
        </w:rPr>
        <w:t xml:space="preserve"> with the Ministry of Environment, Forest and Climate Change (actual users).</w:t>
      </w:r>
    </w:p>
    <w:p w:rsidR="00EA61EA" w:rsidRPr="00F33061" w:rsidRDefault="00EA61EA" w:rsidP="00D76B57">
      <w:pPr>
        <w:ind w:left="720"/>
        <w:contextualSpacing/>
        <w:jc w:val="both"/>
        <w:rPr>
          <w:rFonts w:ascii="Arial" w:eastAsia="Calibri" w:hAnsi="Arial" w:cs="Arial"/>
          <w:b/>
          <w:sz w:val="22"/>
          <w:szCs w:val="22"/>
          <w:lang w:bidi="hi-IN"/>
        </w:rPr>
      </w:pPr>
    </w:p>
    <w:p w:rsidR="00EA61EA" w:rsidRPr="00F33061" w:rsidRDefault="00EA61EA" w:rsidP="003C64FC">
      <w:pPr>
        <w:tabs>
          <w:tab w:val="left" w:pos="360"/>
        </w:tabs>
        <w:ind w:left="720" w:hanging="360"/>
        <w:contextualSpacing/>
        <w:jc w:val="both"/>
        <w:rPr>
          <w:rFonts w:ascii="Arial" w:eastAsia="Calibri" w:hAnsi="Arial" w:cs="Arial"/>
          <w:b/>
          <w:sz w:val="22"/>
          <w:szCs w:val="22"/>
          <w:lang w:bidi="hi-IN"/>
        </w:rPr>
      </w:pPr>
      <w:r w:rsidRPr="00F33061">
        <w:rPr>
          <w:rFonts w:ascii="Arial" w:eastAsia="Calibri" w:hAnsi="Arial" w:cs="Arial"/>
          <w:b/>
          <w:sz w:val="22"/>
          <w:szCs w:val="22"/>
          <w:lang w:bidi="hi-IN"/>
        </w:rPr>
        <w:t>(2)</w:t>
      </w:r>
      <w:r w:rsidRPr="00F33061">
        <w:rPr>
          <w:rFonts w:ascii="Arial" w:eastAsia="Calibri" w:hAnsi="Arial" w:cs="Arial"/>
          <w:b/>
          <w:sz w:val="22"/>
          <w:szCs w:val="22"/>
          <w:lang w:bidi="hi-IN"/>
        </w:rPr>
        <w:tab/>
        <w:t xml:space="preserve">Zinc ash or </w:t>
      </w:r>
      <w:proofErr w:type="spellStart"/>
      <w:r w:rsidRPr="00F33061">
        <w:rPr>
          <w:rFonts w:ascii="Arial" w:eastAsia="Calibri" w:hAnsi="Arial" w:cs="Arial"/>
          <w:b/>
          <w:sz w:val="22"/>
          <w:szCs w:val="22"/>
          <w:lang w:bidi="hi-IN"/>
        </w:rPr>
        <w:t>skimmings</w:t>
      </w:r>
      <w:proofErr w:type="spellEnd"/>
      <w:r w:rsidRPr="00F33061">
        <w:rPr>
          <w:rFonts w:ascii="Arial" w:eastAsia="Calibri" w:hAnsi="Arial" w:cs="Arial"/>
          <w:b/>
          <w:sz w:val="22"/>
          <w:szCs w:val="22"/>
          <w:lang w:bidi="hi-IN"/>
        </w:rPr>
        <w:t xml:space="preserve"> in dispersible form containing zinc more than 65% and lead and cadmium equal to or less than 1.25% and 0.1% respectively and spent cleaned metal catalyst containing zinc are allowed for import without Director General of Foreign Trade license to units </w:t>
      </w:r>
      <w:r w:rsidR="00746B86" w:rsidRPr="00F33061">
        <w:rPr>
          <w:rFonts w:ascii="Arial" w:eastAsia="Calibri" w:hAnsi="Arial" w:cs="Arial"/>
          <w:b/>
          <w:sz w:val="22"/>
          <w:szCs w:val="22"/>
          <w:lang w:bidi="hi-IN"/>
        </w:rPr>
        <w:t xml:space="preserve">authorised by State Pollution control Board, </w:t>
      </w:r>
      <w:r w:rsidRPr="00F33061">
        <w:rPr>
          <w:rFonts w:ascii="Arial" w:eastAsia="Calibri" w:hAnsi="Arial" w:cs="Arial"/>
          <w:b/>
          <w:sz w:val="22"/>
          <w:szCs w:val="22"/>
          <w:lang w:bidi="hi-IN"/>
        </w:rPr>
        <w:t>Ministry of Environment, Forest and Climate Change</w:t>
      </w:r>
      <w:r w:rsidR="00746B86" w:rsidRPr="00F33061">
        <w:rPr>
          <w:rFonts w:ascii="Arial" w:eastAsia="Calibri" w:hAnsi="Arial" w:cs="Arial"/>
          <w:b/>
          <w:sz w:val="22"/>
          <w:szCs w:val="22"/>
          <w:lang w:bidi="hi-IN"/>
        </w:rPr>
        <w:t xml:space="preserve">’s permission </w:t>
      </w:r>
      <w:r w:rsidRPr="00F33061">
        <w:rPr>
          <w:rFonts w:ascii="Arial" w:eastAsia="Calibri" w:hAnsi="Arial" w:cs="Arial"/>
          <w:b/>
          <w:sz w:val="22"/>
          <w:szCs w:val="22"/>
          <w:lang w:bidi="hi-IN"/>
        </w:rPr>
        <w:t xml:space="preserve"> (actual users) </w:t>
      </w:r>
      <w:proofErr w:type="spellStart"/>
      <w:r w:rsidRPr="00F33061">
        <w:rPr>
          <w:rFonts w:ascii="Arial" w:eastAsia="Calibri" w:hAnsi="Arial" w:cs="Arial"/>
          <w:b/>
          <w:sz w:val="22"/>
          <w:szCs w:val="22"/>
          <w:lang w:bidi="hi-IN"/>
        </w:rPr>
        <w:t>upto</w:t>
      </w:r>
      <w:proofErr w:type="spellEnd"/>
      <w:r w:rsidRPr="00F33061">
        <w:rPr>
          <w:rFonts w:ascii="Arial" w:eastAsia="Calibri" w:hAnsi="Arial" w:cs="Arial"/>
          <w:b/>
          <w:sz w:val="22"/>
          <w:szCs w:val="22"/>
          <w:lang w:bidi="hi-IN"/>
        </w:rPr>
        <w:t xml:space="preserve"> an annual quantity limit indicated in registration letter. Zinc ash and </w:t>
      </w:r>
      <w:proofErr w:type="spellStart"/>
      <w:r w:rsidRPr="00F33061">
        <w:rPr>
          <w:rFonts w:ascii="Arial" w:eastAsia="Calibri" w:hAnsi="Arial" w:cs="Arial"/>
          <w:b/>
          <w:sz w:val="22"/>
          <w:szCs w:val="22"/>
          <w:lang w:bidi="hi-IN"/>
        </w:rPr>
        <w:t>skimmings</w:t>
      </w:r>
      <w:proofErr w:type="spellEnd"/>
      <w:r w:rsidRPr="00F33061">
        <w:rPr>
          <w:rFonts w:ascii="Arial" w:eastAsia="Calibri" w:hAnsi="Arial" w:cs="Arial"/>
          <w:b/>
          <w:sz w:val="22"/>
          <w:szCs w:val="22"/>
          <w:lang w:bidi="hi-IN"/>
        </w:rPr>
        <w:t xml:space="preserve"> containing less than 65% zinc and lead and cadmium equal to or more than 1.25% and 0.1% respectively and hard zinc spelter and brass dross containing lead greater than 1.25% are under restricted category for which import is permitted against Director General of Foreign Trade license and only for purpose of processing or </w:t>
      </w:r>
      <w:r w:rsidRPr="00F33061">
        <w:rPr>
          <w:rFonts w:ascii="Arial" w:eastAsia="Calibri" w:hAnsi="Arial" w:cs="Arial"/>
          <w:b/>
          <w:sz w:val="22"/>
          <w:szCs w:val="22"/>
          <w:lang w:bidi="hi-IN"/>
        </w:rPr>
        <w:lastRenderedPageBreak/>
        <w:t>reuse by units registered with the Ministry of Environment Forest and Climate Change (actual users).</w:t>
      </w:r>
    </w:p>
    <w:p w:rsidR="00515C2F" w:rsidRPr="00F33061" w:rsidRDefault="00CF11B3" w:rsidP="00515C2F">
      <w:pPr>
        <w:ind w:left="720"/>
        <w:contextualSpacing/>
        <w:jc w:val="center"/>
        <w:rPr>
          <w:rFonts w:ascii="Arial" w:eastAsia="Calibri" w:hAnsi="Arial" w:cs="Arial"/>
          <w:b/>
          <w:bCs/>
          <w:sz w:val="22"/>
          <w:szCs w:val="22"/>
          <w:u w:val="single"/>
          <w:lang w:bidi="hi-IN"/>
        </w:rPr>
      </w:pPr>
      <w:r w:rsidRPr="00F33061">
        <w:rPr>
          <w:rFonts w:ascii="Arial" w:eastAsia="Calibri" w:hAnsi="Arial" w:cs="Arial"/>
          <w:b/>
          <w:bCs/>
          <w:sz w:val="22"/>
          <w:szCs w:val="22"/>
          <w:u w:val="single"/>
          <w:lang w:bidi="hi-IN"/>
        </w:rPr>
        <w:br w:type="page"/>
      </w:r>
      <w:r w:rsidR="00515C2F" w:rsidRPr="00F33061">
        <w:rPr>
          <w:rFonts w:ascii="Arial" w:eastAsia="Calibri" w:hAnsi="Arial" w:cs="Arial"/>
          <w:b/>
          <w:bCs/>
          <w:sz w:val="22"/>
          <w:szCs w:val="22"/>
          <w:u w:val="single"/>
          <w:lang w:bidi="hi-IN"/>
        </w:rPr>
        <w:lastRenderedPageBreak/>
        <w:t>Part C</w:t>
      </w:r>
    </w:p>
    <w:p w:rsidR="00515C2F" w:rsidRPr="00F33061" w:rsidRDefault="00515C2F" w:rsidP="00515C2F">
      <w:pPr>
        <w:contextualSpacing/>
        <w:jc w:val="center"/>
        <w:rPr>
          <w:rFonts w:ascii="Arial" w:hAnsi="Arial" w:cs="Arial"/>
          <w:b/>
          <w:bCs/>
          <w:sz w:val="22"/>
          <w:szCs w:val="22"/>
        </w:rPr>
      </w:pPr>
      <w:r w:rsidRPr="00F33061">
        <w:rPr>
          <w:rFonts w:ascii="Arial" w:hAnsi="Arial" w:cs="Arial"/>
          <w:b/>
          <w:bCs/>
          <w:sz w:val="22"/>
          <w:szCs w:val="22"/>
        </w:rPr>
        <w:t>List of Hazardous Characteristics</w:t>
      </w:r>
    </w:p>
    <w:p w:rsidR="00515C2F" w:rsidRPr="00F33061" w:rsidRDefault="00515C2F" w:rsidP="00515C2F">
      <w:pPr>
        <w:contextualSpacing/>
        <w:jc w:val="both"/>
        <w:rPr>
          <w:rFonts w:ascii="Arial" w:hAnsi="Arial" w:cs="Arial"/>
          <w:b/>
          <w:bCs/>
          <w:sz w:val="22"/>
          <w:szCs w:val="22"/>
        </w:rPr>
      </w:pPr>
    </w:p>
    <w:p w:rsidR="00515C2F" w:rsidRPr="00F33061" w:rsidRDefault="00515C2F" w:rsidP="00515C2F">
      <w:pPr>
        <w:contextualSpacing/>
        <w:jc w:val="both"/>
        <w:rPr>
          <w:rFonts w:ascii="Arial" w:hAnsi="Arial" w:cs="Arial"/>
          <w:b/>
          <w:bCs/>
          <w:sz w:val="22"/>
          <w:szCs w:val="22"/>
          <w:u w:val="single"/>
        </w:rPr>
      </w:pPr>
      <w:r w:rsidRPr="00F33061">
        <w:rPr>
          <w:rFonts w:ascii="Arial" w:hAnsi="Arial" w:cs="Arial"/>
          <w:b/>
          <w:bCs/>
          <w:sz w:val="22"/>
          <w:szCs w:val="22"/>
          <w:u w:val="single"/>
        </w:rPr>
        <w:t>Code</w:t>
      </w:r>
      <w:r w:rsidRPr="00F33061">
        <w:rPr>
          <w:rFonts w:ascii="Arial" w:hAnsi="Arial" w:cs="Arial"/>
          <w:b/>
          <w:bCs/>
          <w:sz w:val="22"/>
          <w:szCs w:val="22"/>
        </w:rPr>
        <w:tab/>
      </w:r>
      <w:r w:rsidRPr="00F33061">
        <w:rPr>
          <w:rFonts w:ascii="Arial" w:hAnsi="Arial" w:cs="Arial"/>
          <w:b/>
          <w:bCs/>
          <w:sz w:val="22"/>
          <w:szCs w:val="22"/>
        </w:rPr>
        <w:tab/>
      </w:r>
      <w:r w:rsidRPr="00F33061">
        <w:rPr>
          <w:rFonts w:ascii="Arial" w:hAnsi="Arial" w:cs="Arial"/>
          <w:b/>
          <w:bCs/>
          <w:sz w:val="22"/>
          <w:szCs w:val="22"/>
          <w:u w:val="single"/>
        </w:rPr>
        <w:t xml:space="preserve">Characteristic </w:t>
      </w:r>
    </w:p>
    <w:p w:rsidR="00515C2F" w:rsidRPr="00F33061" w:rsidRDefault="00515C2F" w:rsidP="00515C2F">
      <w:pPr>
        <w:contextualSpacing/>
        <w:jc w:val="both"/>
        <w:rPr>
          <w:rFonts w:ascii="Arial" w:hAnsi="Arial" w:cs="Arial"/>
          <w:b/>
          <w:bCs/>
          <w:sz w:val="22"/>
          <w:szCs w:val="22"/>
        </w:rPr>
      </w:pPr>
      <w:r w:rsidRPr="00F33061">
        <w:rPr>
          <w:rFonts w:ascii="Arial" w:hAnsi="Arial" w:cs="Arial"/>
          <w:b/>
          <w:bCs/>
          <w:sz w:val="22"/>
          <w:szCs w:val="22"/>
        </w:rPr>
        <w:t>H 1</w:t>
      </w:r>
      <w:r w:rsidRPr="00F33061">
        <w:rPr>
          <w:rFonts w:ascii="Arial" w:hAnsi="Arial" w:cs="Arial"/>
          <w:b/>
          <w:bCs/>
          <w:sz w:val="22"/>
          <w:szCs w:val="22"/>
        </w:rPr>
        <w:tab/>
      </w:r>
      <w:r w:rsidRPr="00F33061">
        <w:rPr>
          <w:rFonts w:ascii="Arial" w:hAnsi="Arial" w:cs="Arial"/>
          <w:b/>
          <w:bCs/>
          <w:sz w:val="22"/>
          <w:szCs w:val="22"/>
        </w:rPr>
        <w:tab/>
        <w:t xml:space="preserve">Explosive </w:t>
      </w:r>
    </w:p>
    <w:p w:rsidR="00515C2F" w:rsidRPr="00F33061" w:rsidRDefault="00515C2F" w:rsidP="00515C2F">
      <w:pPr>
        <w:ind w:left="1440" w:hanging="1440"/>
        <w:contextualSpacing/>
        <w:jc w:val="both"/>
        <w:rPr>
          <w:rFonts w:ascii="Arial" w:hAnsi="Arial" w:cs="Arial"/>
          <w:strike/>
          <w:sz w:val="22"/>
          <w:szCs w:val="22"/>
        </w:rPr>
      </w:pPr>
      <w:r w:rsidRPr="00F33061">
        <w:rPr>
          <w:rFonts w:ascii="Arial" w:hAnsi="Arial" w:cs="Arial"/>
          <w:b/>
          <w:bCs/>
          <w:sz w:val="22"/>
          <w:szCs w:val="22"/>
        </w:rPr>
        <w:tab/>
      </w:r>
      <w:r w:rsidRPr="00F33061">
        <w:rPr>
          <w:rFonts w:ascii="Arial" w:hAnsi="Arial" w:cs="Arial"/>
          <w:sz w:val="22"/>
          <w:szCs w:val="22"/>
        </w:rPr>
        <w:t>An explosive substance or waste is a solid or liquid substance or waste (or mixture of substances or wastes) which is in itself capable by chemical reaction of producing gas at such a temperature and pressure and at such a speed as to cause damage to the surrounding.</w:t>
      </w:r>
    </w:p>
    <w:p w:rsidR="00515C2F" w:rsidRPr="00F33061" w:rsidRDefault="00515C2F" w:rsidP="00515C2F">
      <w:pPr>
        <w:ind w:left="1440" w:hanging="1440"/>
        <w:contextualSpacing/>
        <w:jc w:val="both"/>
        <w:rPr>
          <w:rFonts w:ascii="Arial" w:hAnsi="Arial" w:cs="Arial"/>
          <w:b/>
          <w:bCs/>
          <w:sz w:val="22"/>
          <w:szCs w:val="22"/>
        </w:rPr>
      </w:pPr>
    </w:p>
    <w:p w:rsidR="00515C2F" w:rsidRPr="00F33061" w:rsidRDefault="00515C2F" w:rsidP="00515C2F">
      <w:pPr>
        <w:ind w:left="1440" w:hanging="1440"/>
        <w:contextualSpacing/>
        <w:jc w:val="both"/>
        <w:rPr>
          <w:rFonts w:ascii="Arial" w:hAnsi="Arial" w:cs="Arial"/>
          <w:b/>
          <w:bCs/>
          <w:sz w:val="22"/>
          <w:szCs w:val="22"/>
        </w:rPr>
      </w:pPr>
      <w:r w:rsidRPr="00F33061">
        <w:rPr>
          <w:rFonts w:ascii="Arial" w:hAnsi="Arial" w:cs="Arial"/>
          <w:b/>
          <w:bCs/>
          <w:sz w:val="22"/>
          <w:szCs w:val="22"/>
        </w:rPr>
        <w:t>H 3</w:t>
      </w:r>
      <w:r w:rsidRPr="00F33061">
        <w:rPr>
          <w:rFonts w:ascii="Arial" w:hAnsi="Arial" w:cs="Arial"/>
          <w:b/>
          <w:bCs/>
          <w:sz w:val="22"/>
          <w:szCs w:val="22"/>
        </w:rPr>
        <w:tab/>
        <w:t>Flammable liquids</w:t>
      </w:r>
    </w:p>
    <w:p w:rsidR="00515C2F" w:rsidRPr="00F33061" w:rsidRDefault="00515C2F" w:rsidP="00515C2F">
      <w:pPr>
        <w:ind w:left="1440" w:hanging="1440"/>
        <w:contextualSpacing/>
        <w:jc w:val="both"/>
        <w:rPr>
          <w:rFonts w:ascii="Arial" w:hAnsi="Arial" w:cs="Arial"/>
          <w:b/>
          <w:bCs/>
          <w:sz w:val="22"/>
          <w:szCs w:val="22"/>
        </w:rPr>
      </w:pPr>
    </w:p>
    <w:p w:rsidR="00515C2F" w:rsidRPr="00F33061" w:rsidRDefault="00515C2F" w:rsidP="00515C2F">
      <w:pPr>
        <w:ind w:left="1440" w:hanging="1440"/>
        <w:contextualSpacing/>
        <w:jc w:val="both"/>
        <w:rPr>
          <w:rFonts w:ascii="Arial" w:hAnsi="Arial" w:cs="Arial"/>
          <w:sz w:val="22"/>
          <w:szCs w:val="22"/>
        </w:rPr>
      </w:pPr>
      <w:r w:rsidRPr="00F33061">
        <w:rPr>
          <w:rFonts w:ascii="Arial" w:hAnsi="Arial" w:cs="Arial"/>
          <w:b/>
          <w:bCs/>
          <w:sz w:val="22"/>
          <w:szCs w:val="22"/>
        </w:rPr>
        <w:tab/>
      </w:r>
      <w:r w:rsidRPr="00F33061">
        <w:rPr>
          <w:rFonts w:ascii="Arial" w:hAnsi="Arial" w:cs="Arial"/>
          <w:sz w:val="22"/>
          <w:szCs w:val="22"/>
        </w:rPr>
        <w:t>The word “flammable” has the same meaning as “inflammable”. Flammable liquids are liquids, or mixtures of liquids, or liquids containing solids in solution or suspension (for example, paints, varnishes, lacquers, etc. but not including substances or wastes otherwise classified on account of their dangerous characteristics) which give off a flammable vapour at temperatures of not more than 60.5ºC, closed-cup test, or not more than 65.6ºC, open-cup test. (Since the results of open-cups tests and of closed-cup tests are not strictly comparable and even individual results by the same test are often variable, regulations varying from the above figures to make allowance for such differences would be within the spirit of this definition).</w:t>
      </w:r>
    </w:p>
    <w:p w:rsidR="00515C2F" w:rsidRPr="00F33061" w:rsidRDefault="00515C2F" w:rsidP="00515C2F">
      <w:pPr>
        <w:ind w:left="1440" w:hanging="1440"/>
        <w:contextualSpacing/>
        <w:jc w:val="both"/>
        <w:rPr>
          <w:rFonts w:ascii="Arial" w:hAnsi="Arial" w:cs="Arial"/>
          <w:b/>
          <w:bCs/>
          <w:sz w:val="22"/>
          <w:szCs w:val="22"/>
        </w:rPr>
      </w:pPr>
    </w:p>
    <w:p w:rsidR="00515C2F" w:rsidRPr="00F33061" w:rsidRDefault="00515C2F" w:rsidP="00515C2F">
      <w:pPr>
        <w:ind w:left="1440" w:hanging="1440"/>
        <w:contextualSpacing/>
        <w:jc w:val="both"/>
        <w:rPr>
          <w:rFonts w:ascii="Arial" w:hAnsi="Arial" w:cs="Arial"/>
          <w:b/>
          <w:bCs/>
          <w:sz w:val="22"/>
          <w:szCs w:val="22"/>
        </w:rPr>
      </w:pPr>
      <w:r w:rsidRPr="00F33061">
        <w:rPr>
          <w:rFonts w:ascii="Arial" w:hAnsi="Arial" w:cs="Arial"/>
          <w:b/>
          <w:bCs/>
          <w:sz w:val="22"/>
          <w:szCs w:val="22"/>
        </w:rPr>
        <w:t>H 4.1</w:t>
      </w:r>
      <w:r w:rsidRPr="00F33061">
        <w:rPr>
          <w:rFonts w:ascii="Arial" w:hAnsi="Arial" w:cs="Arial"/>
          <w:b/>
          <w:bCs/>
          <w:sz w:val="22"/>
          <w:szCs w:val="22"/>
        </w:rPr>
        <w:tab/>
        <w:t xml:space="preserve">Flammable solids </w:t>
      </w:r>
    </w:p>
    <w:p w:rsidR="00515C2F" w:rsidRPr="00F33061" w:rsidRDefault="00515C2F" w:rsidP="00515C2F">
      <w:pPr>
        <w:ind w:left="1440" w:hanging="1440"/>
        <w:contextualSpacing/>
        <w:jc w:val="both"/>
        <w:rPr>
          <w:rFonts w:ascii="Arial" w:hAnsi="Arial" w:cs="Arial"/>
          <w:b/>
          <w:bCs/>
          <w:sz w:val="22"/>
          <w:szCs w:val="22"/>
        </w:rPr>
      </w:pPr>
    </w:p>
    <w:p w:rsidR="00515C2F" w:rsidRPr="00F33061" w:rsidRDefault="00515C2F" w:rsidP="00515C2F">
      <w:pPr>
        <w:ind w:left="1440" w:hanging="1440"/>
        <w:contextualSpacing/>
        <w:jc w:val="both"/>
        <w:rPr>
          <w:rFonts w:ascii="Arial" w:hAnsi="Arial" w:cs="Arial"/>
          <w:sz w:val="22"/>
          <w:szCs w:val="22"/>
        </w:rPr>
      </w:pPr>
      <w:r w:rsidRPr="00F33061">
        <w:rPr>
          <w:rFonts w:ascii="Arial" w:hAnsi="Arial" w:cs="Arial"/>
          <w:b/>
          <w:bCs/>
          <w:sz w:val="22"/>
          <w:szCs w:val="22"/>
        </w:rPr>
        <w:tab/>
      </w:r>
      <w:r w:rsidRPr="00F33061">
        <w:rPr>
          <w:rFonts w:ascii="Arial" w:hAnsi="Arial" w:cs="Arial"/>
          <w:sz w:val="22"/>
          <w:szCs w:val="22"/>
        </w:rPr>
        <w:t xml:space="preserve">Solids, or waste solids, other than those classed as explosives, which under conditions encountered in transport are readily combustible, or may cause or contribute to fire through friction. </w:t>
      </w:r>
    </w:p>
    <w:p w:rsidR="00515C2F" w:rsidRPr="00F33061" w:rsidRDefault="00515C2F" w:rsidP="00515C2F">
      <w:pPr>
        <w:ind w:left="1440" w:hanging="1440"/>
        <w:contextualSpacing/>
        <w:jc w:val="both"/>
        <w:rPr>
          <w:rFonts w:ascii="Arial" w:hAnsi="Arial" w:cs="Arial"/>
          <w:b/>
          <w:bCs/>
          <w:sz w:val="22"/>
          <w:szCs w:val="22"/>
        </w:rPr>
      </w:pPr>
    </w:p>
    <w:p w:rsidR="00515C2F" w:rsidRPr="00F33061" w:rsidRDefault="00515C2F" w:rsidP="00515C2F">
      <w:pPr>
        <w:ind w:left="1440" w:hanging="1440"/>
        <w:contextualSpacing/>
        <w:jc w:val="both"/>
        <w:rPr>
          <w:rFonts w:ascii="Arial" w:hAnsi="Arial" w:cs="Arial"/>
          <w:b/>
          <w:bCs/>
          <w:sz w:val="22"/>
          <w:szCs w:val="22"/>
        </w:rPr>
      </w:pPr>
      <w:r w:rsidRPr="00F33061">
        <w:rPr>
          <w:rFonts w:ascii="Arial" w:hAnsi="Arial" w:cs="Arial"/>
          <w:b/>
          <w:bCs/>
          <w:sz w:val="22"/>
          <w:szCs w:val="22"/>
        </w:rPr>
        <w:t>H 4.2</w:t>
      </w:r>
      <w:r w:rsidRPr="00F33061">
        <w:rPr>
          <w:rFonts w:ascii="Arial" w:hAnsi="Arial" w:cs="Arial"/>
          <w:b/>
          <w:bCs/>
          <w:sz w:val="22"/>
          <w:szCs w:val="22"/>
        </w:rPr>
        <w:tab/>
        <w:t xml:space="preserve">Substances or wastes liable to spontaneous combustion </w:t>
      </w:r>
    </w:p>
    <w:p w:rsidR="00515C2F" w:rsidRPr="00F33061" w:rsidRDefault="00515C2F" w:rsidP="00515C2F">
      <w:pPr>
        <w:ind w:left="1440" w:hanging="1440"/>
        <w:contextualSpacing/>
        <w:jc w:val="both"/>
        <w:rPr>
          <w:rFonts w:ascii="Arial" w:hAnsi="Arial" w:cs="Arial"/>
          <w:b/>
          <w:bCs/>
          <w:sz w:val="22"/>
          <w:szCs w:val="22"/>
        </w:rPr>
      </w:pPr>
    </w:p>
    <w:p w:rsidR="00515C2F" w:rsidRPr="00F33061" w:rsidRDefault="00515C2F" w:rsidP="00515C2F">
      <w:pPr>
        <w:ind w:left="1440" w:hanging="1440"/>
        <w:contextualSpacing/>
        <w:jc w:val="both"/>
        <w:rPr>
          <w:rFonts w:ascii="Arial" w:hAnsi="Arial" w:cs="Arial"/>
          <w:sz w:val="22"/>
          <w:szCs w:val="22"/>
        </w:rPr>
      </w:pPr>
      <w:r w:rsidRPr="00F33061">
        <w:rPr>
          <w:rFonts w:ascii="Arial" w:hAnsi="Arial" w:cs="Arial"/>
          <w:b/>
          <w:bCs/>
          <w:sz w:val="22"/>
          <w:szCs w:val="22"/>
        </w:rPr>
        <w:tab/>
      </w:r>
      <w:r w:rsidRPr="00F33061">
        <w:rPr>
          <w:rFonts w:ascii="Arial" w:hAnsi="Arial" w:cs="Arial"/>
          <w:sz w:val="22"/>
          <w:szCs w:val="22"/>
        </w:rPr>
        <w:t>Substances or wastes which are liable to spontaneous heating under normal conditions encountered in transport, or to heating up on contact with air, and being then liable to catch fire.</w:t>
      </w:r>
    </w:p>
    <w:p w:rsidR="00515C2F" w:rsidRPr="00F33061" w:rsidRDefault="00515C2F" w:rsidP="00515C2F">
      <w:pPr>
        <w:ind w:left="1440" w:hanging="1440"/>
        <w:contextualSpacing/>
        <w:jc w:val="both"/>
        <w:rPr>
          <w:rFonts w:ascii="Arial" w:hAnsi="Arial" w:cs="Arial"/>
          <w:sz w:val="22"/>
          <w:szCs w:val="22"/>
        </w:rPr>
      </w:pPr>
    </w:p>
    <w:p w:rsidR="00515C2F" w:rsidRPr="00F33061" w:rsidRDefault="00515C2F" w:rsidP="00515C2F">
      <w:pPr>
        <w:ind w:left="1440" w:hanging="1440"/>
        <w:contextualSpacing/>
        <w:jc w:val="both"/>
        <w:rPr>
          <w:rFonts w:ascii="Arial" w:hAnsi="Arial" w:cs="Arial"/>
          <w:b/>
          <w:bCs/>
          <w:sz w:val="22"/>
          <w:szCs w:val="22"/>
        </w:rPr>
      </w:pPr>
      <w:r w:rsidRPr="00F33061">
        <w:rPr>
          <w:rFonts w:ascii="Arial" w:hAnsi="Arial" w:cs="Arial"/>
          <w:b/>
          <w:bCs/>
          <w:sz w:val="22"/>
          <w:szCs w:val="22"/>
        </w:rPr>
        <w:t>H 4.3</w:t>
      </w:r>
      <w:r w:rsidRPr="00F33061">
        <w:rPr>
          <w:rFonts w:ascii="Arial" w:hAnsi="Arial" w:cs="Arial"/>
          <w:b/>
          <w:bCs/>
          <w:sz w:val="22"/>
          <w:szCs w:val="22"/>
        </w:rPr>
        <w:tab/>
        <w:t xml:space="preserve">Substances or wastes which, in contact with water emit flammable gases </w:t>
      </w:r>
    </w:p>
    <w:p w:rsidR="00515C2F" w:rsidRPr="00F33061" w:rsidRDefault="00515C2F" w:rsidP="00515C2F">
      <w:pPr>
        <w:ind w:left="1440" w:hanging="1440"/>
        <w:contextualSpacing/>
        <w:jc w:val="both"/>
        <w:rPr>
          <w:rFonts w:ascii="Arial" w:hAnsi="Arial" w:cs="Arial"/>
          <w:b/>
          <w:bCs/>
          <w:sz w:val="22"/>
          <w:szCs w:val="22"/>
        </w:rPr>
      </w:pPr>
    </w:p>
    <w:p w:rsidR="00515C2F" w:rsidRPr="00F33061" w:rsidRDefault="00515C2F" w:rsidP="00515C2F">
      <w:pPr>
        <w:ind w:left="1440" w:hanging="1440"/>
        <w:contextualSpacing/>
        <w:jc w:val="both"/>
        <w:rPr>
          <w:rFonts w:ascii="Arial" w:hAnsi="Arial" w:cs="Arial"/>
          <w:sz w:val="22"/>
          <w:szCs w:val="22"/>
        </w:rPr>
      </w:pPr>
      <w:r w:rsidRPr="00F33061">
        <w:rPr>
          <w:rFonts w:ascii="Arial" w:hAnsi="Arial" w:cs="Arial"/>
          <w:b/>
          <w:bCs/>
          <w:sz w:val="22"/>
          <w:szCs w:val="22"/>
        </w:rPr>
        <w:tab/>
      </w:r>
      <w:r w:rsidRPr="00F33061">
        <w:rPr>
          <w:rFonts w:ascii="Arial" w:hAnsi="Arial" w:cs="Arial"/>
          <w:sz w:val="22"/>
          <w:szCs w:val="22"/>
        </w:rPr>
        <w:t xml:space="preserve">Substances or wastes which, by interaction with water, are liable to become spontaneously flammable or to give off flammable gases in dangerous quantities. </w:t>
      </w:r>
    </w:p>
    <w:p w:rsidR="00515C2F" w:rsidRPr="00F33061" w:rsidRDefault="00515C2F" w:rsidP="00515C2F">
      <w:pPr>
        <w:ind w:left="1440" w:hanging="1440"/>
        <w:contextualSpacing/>
        <w:jc w:val="both"/>
        <w:rPr>
          <w:rFonts w:ascii="Arial" w:hAnsi="Arial" w:cs="Arial"/>
          <w:sz w:val="22"/>
          <w:szCs w:val="22"/>
        </w:rPr>
      </w:pPr>
    </w:p>
    <w:p w:rsidR="00515C2F" w:rsidRPr="00F33061" w:rsidRDefault="00515C2F" w:rsidP="00515C2F">
      <w:pPr>
        <w:ind w:left="1440" w:hanging="1440"/>
        <w:contextualSpacing/>
        <w:jc w:val="both"/>
        <w:rPr>
          <w:rFonts w:ascii="Arial" w:hAnsi="Arial" w:cs="Arial"/>
          <w:b/>
          <w:bCs/>
          <w:sz w:val="22"/>
          <w:szCs w:val="22"/>
        </w:rPr>
      </w:pPr>
      <w:r w:rsidRPr="00F33061">
        <w:rPr>
          <w:rFonts w:ascii="Arial" w:hAnsi="Arial" w:cs="Arial"/>
          <w:b/>
          <w:bCs/>
          <w:sz w:val="22"/>
          <w:szCs w:val="22"/>
        </w:rPr>
        <w:t>H 5.1</w:t>
      </w:r>
      <w:r w:rsidRPr="00F33061">
        <w:rPr>
          <w:rFonts w:ascii="Arial" w:hAnsi="Arial" w:cs="Arial"/>
          <w:b/>
          <w:bCs/>
          <w:sz w:val="22"/>
          <w:szCs w:val="22"/>
        </w:rPr>
        <w:tab/>
        <w:t xml:space="preserve">Oxidizing </w:t>
      </w:r>
    </w:p>
    <w:p w:rsidR="00515C2F" w:rsidRPr="00F33061" w:rsidRDefault="00515C2F" w:rsidP="00515C2F">
      <w:pPr>
        <w:ind w:left="1440" w:hanging="1440"/>
        <w:contextualSpacing/>
        <w:jc w:val="both"/>
        <w:rPr>
          <w:rFonts w:ascii="Arial" w:hAnsi="Arial" w:cs="Arial"/>
          <w:b/>
          <w:bCs/>
          <w:sz w:val="22"/>
          <w:szCs w:val="22"/>
        </w:rPr>
      </w:pPr>
    </w:p>
    <w:p w:rsidR="00515C2F" w:rsidRPr="00F33061" w:rsidRDefault="00515C2F" w:rsidP="00515C2F">
      <w:pPr>
        <w:ind w:left="1440" w:hanging="1440"/>
        <w:contextualSpacing/>
        <w:jc w:val="both"/>
        <w:rPr>
          <w:rFonts w:ascii="Arial" w:hAnsi="Arial" w:cs="Arial"/>
          <w:sz w:val="22"/>
          <w:szCs w:val="22"/>
        </w:rPr>
      </w:pPr>
      <w:r w:rsidRPr="00F33061">
        <w:rPr>
          <w:rFonts w:ascii="Arial" w:hAnsi="Arial" w:cs="Arial"/>
          <w:b/>
          <w:bCs/>
          <w:sz w:val="22"/>
          <w:szCs w:val="22"/>
        </w:rPr>
        <w:tab/>
      </w:r>
      <w:r w:rsidRPr="00F33061">
        <w:rPr>
          <w:rFonts w:ascii="Arial" w:hAnsi="Arial" w:cs="Arial"/>
          <w:sz w:val="22"/>
          <w:szCs w:val="22"/>
        </w:rPr>
        <w:t xml:space="preserve">Substances or wastes which, while in themselves not necessarily combustible, may, generally by yielding oxygen cause, or contribute to, the combustion or other materials. </w:t>
      </w:r>
    </w:p>
    <w:p w:rsidR="00515C2F" w:rsidRPr="00F33061" w:rsidRDefault="00515C2F" w:rsidP="00515C2F">
      <w:pPr>
        <w:ind w:left="1440" w:hanging="1440"/>
        <w:contextualSpacing/>
        <w:jc w:val="both"/>
        <w:rPr>
          <w:rFonts w:ascii="Arial" w:hAnsi="Arial" w:cs="Arial"/>
          <w:b/>
          <w:bCs/>
          <w:sz w:val="22"/>
          <w:szCs w:val="22"/>
        </w:rPr>
      </w:pPr>
    </w:p>
    <w:p w:rsidR="00515C2F" w:rsidRPr="00F33061" w:rsidRDefault="00515C2F" w:rsidP="00515C2F">
      <w:pPr>
        <w:ind w:left="1440" w:hanging="1440"/>
        <w:contextualSpacing/>
        <w:jc w:val="both"/>
        <w:rPr>
          <w:rFonts w:ascii="Arial" w:hAnsi="Arial" w:cs="Arial"/>
          <w:b/>
          <w:bCs/>
          <w:sz w:val="22"/>
          <w:szCs w:val="22"/>
        </w:rPr>
      </w:pPr>
      <w:r w:rsidRPr="00F33061">
        <w:rPr>
          <w:rFonts w:ascii="Arial" w:hAnsi="Arial" w:cs="Arial"/>
          <w:b/>
          <w:bCs/>
          <w:sz w:val="22"/>
          <w:szCs w:val="22"/>
        </w:rPr>
        <w:t>H 5.2</w:t>
      </w:r>
      <w:r w:rsidRPr="00F33061">
        <w:rPr>
          <w:rFonts w:ascii="Arial" w:hAnsi="Arial" w:cs="Arial"/>
          <w:b/>
          <w:bCs/>
          <w:sz w:val="22"/>
          <w:szCs w:val="22"/>
        </w:rPr>
        <w:tab/>
        <w:t xml:space="preserve">Organic Peroxides </w:t>
      </w:r>
    </w:p>
    <w:p w:rsidR="00515C2F" w:rsidRPr="00F33061" w:rsidRDefault="00515C2F" w:rsidP="00515C2F">
      <w:pPr>
        <w:ind w:left="1440" w:hanging="1440"/>
        <w:contextualSpacing/>
        <w:jc w:val="both"/>
        <w:rPr>
          <w:rFonts w:ascii="Arial" w:hAnsi="Arial" w:cs="Arial"/>
          <w:b/>
          <w:bCs/>
          <w:sz w:val="22"/>
          <w:szCs w:val="22"/>
        </w:rPr>
      </w:pPr>
    </w:p>
    <w:p w:rsidR="00515C2F" w:rsidRPr="00F33061" w:rsidRDefault="00515C2F" w:rsidP="00515C2F">
      <w:pPr>
        <w:ind w:left="1440" w:hanging="1440"/>
        <w:contextualSpacing/>
        <w:jc w:val="both"/>
        <w:rPr>
          <w:rFonts w:ascii="Arial" w:hAnsi="Arial" w:cs="Arial"/>
          <w:sz w:val="22"/>
          <w:szCs w:val="22"/>
        </w:rPr>
      </w:pPr>
      <w:r w:rsidRPr="00F33061">
        <w:rPr>
          <w:rFonts w:ascii="Arial" w:hAnsi="Arial" w:cs="Arial"/>
          <w:b/>
          <w:bCs/>
          <w:sz w:val="22"/>
          <w:szCs w:val="22"/>
        </w:rPr>
        <w:tab/>
      </w:r>
      <w:r w:rsidRPr="00F33061">
        <w:rPr>
          <w:rFonts w:ascii="Arial" w:hAnsi="Arial" w:cs="Arial"/>
          <w:sz w:val="22"/>
          <w:szCs w:val="22"/>
        </w:rPr>
        <w:t>Organic substances or wastes which contain the bivalent-o-o-structure are thermally unstable substances which may undergo exothermic self-accelerating decomposition.</w:t>
      </w:r>
    </w:p>
    <w:p w:rsidR="00515C2F" w:rsidRPr="00F33061" w:rsidRDefault="00515C2F" w:rsidP="00515C2F">
      <w:pPr>
        <w:contextualSpacing/>
        <w:jc w:val="both"/>
        <w:rPr>
          <w:rFonts w:ascii="Arial" w:hAnsi="Arial" w:cs="Arial"/>
          <w:b/>
          <w:bCs/>
          <w:sz w:val="22"/>
          <w:szCs w:val="22"/>
        </w:rPr>
      </w:pPr>
    </w:p>
    <w:p w:rsidR="00515C2F" w:rsidRPr="00F33061" w:rsidRDefault="00515C2F" w:rsidP="00515C2F">
      <w:pPr>
        <w:ind w:left="1440" w:hanging="1440"/>
        <w:contextualSpacing/>
        <w:jc w:val="both"/>
        <w:rPr>
          <w:rFonts w:ascii="Arial" w:hAnsi="Arial" w:cs="Arial"/>
          <w:b/>
          <w:bCs/>
          <w:sz w:val="22"/>
          <w:szCs w:val="22"/>
        </w:rPr>
      </w:pPr>
      <w:r w:rsidRPr="00F33061">
        <w:rPr>
          <w:rFonts w:ascii="Arial" w:hAnsi="Arial" w:cs="Arial"/>
          <w:b/>
          <w:bCs/>
          <w:sz w:val="22"/>
          <w:szCs w:val="22"/>
        </w:rPr>
        <w:lastRenderedPageBreak/>
        <w:t>H 6.1</w:t>
      </w:r>
      <w:r w:rsidRPr="00F33061">
        <w:rPr>
          <w:rFonts w:ascii="Arial" w:hAnsi="Arial" w:cs="Arial"/>
          <w:b/>
          <w:bCs/>
          <w:sz w:val="22"/>
          <w:szCs w:val="22"/>
        </w:rPr>
        <w:tab/>
        <w:t>Poisons (acute)</w:t>
      </w:r>
    </w:p>
    <w:p w:rsidR="00515C2F" w:rsidRPr="00F33061" w:rsidRDefault="00515C2F" w:rsidP="00515C2F">
      <w:pPr>
        <w:ind w:left="1440" w:hanging="1440"/>
        <w:contextualSpacing/>
        <w:jc w:val="both"/>
        <w:rPr>
          <w:rFonts w:ascii="Arial" w:hAnsi="Arial" w:cs="Arial"/>
          <w:b/>
          <w:bCs/>
          <w:sz w:val="22"/>
          <w:szCs w:val="22"/>
        </w:rPr>
      </w:pPr>
    </w:p>
    <w:p w:rsidR="00515C2F" w:rsidRPr="00F33061" w:rsidRDefault="00515C2F" w:rsidP="00515C2F">
      <w:pPr>
        <w:ind w:left="1440" w:hanging="1440"/>
        <w:contextualSpacing/>
        <w:jc w:val="both"/>
        <w:rPr>
          <w:rFonts w:ascii="Arial" w:hAnsi="Arial" w:cs="Arial"/>
          <w:sz w:val="22"/>
          <w:szCs w:val="22"/>
        </w:rPr>
      </w:pPr>
      <w:r w:rsidRPr="00F33061">
        <w:rPr>
          <w:rFonts w:ascii="Arial" w:hAnsi="Arial" w:cs="Arial"/>
          <w:b/>
          <w:bCs/>
          <w:sz w:val="22"/>
          <w:szCs w:val="22"/>
        </w:rPr>
        <w:tab/>
      </w:r>
      <w:r w:rsidRPr="00F33061">
        <w:rPr>
          <w:rFonts w:ascii="Arial" w:hAnsi="Arial" w:cs="Arial"/>
          <w:sz w:val="22"/>
          <w:szCs w:val="22"/>
        </w:rPr>
        <w:t>Substances or wastes liable either to cause death or serious injury or to harm human health if swallowed or inhaled or by skin contact.</w:t>
      </w:r>
    </w:p>
    <w:p w:rsidR="00515C2F" w:rsidRPr="00F33061" w:rsidRDefault="00515C2F" w:rsidP="00515C2F">
      <w:pPr>
        <w:ind w:left="1440" w:hanging="1440"/>
        <w:contextualSpacing/>
        <w:jc w:val="both"/>
        <w:rPr>
          <w:rFonts w:ascii="Arial" w:hAnsi="Arial" w:cs="Arial"/>
          <w:b/>
          <w:bCs/>
          <w:sz w:val="22"/>
          <w:szCs w:val="22"/>
        </w:rPr>
      </w:pPr>
    </w:p>
    <w:p w:rsidR="00515C2F" w:rsidRPr="00F33061" w:rsidRDefault="00515C2F" w:rsidP="00515C2F">
      <w:pPr>
        <w:ind w:left="1440" w:hanging="1440"/>
        <w:contextualSpacing/>
        <w:jc w:val="both"/>
        <w:rPr>
          <w:rFonts w:ascii="Arial" w:hAnsi="Arial" w:cs="Arial"/>
          <w:b/>
          <w:bCs/>
          <w:sz w:val="22"/>
          <w:szCs w:val="22"/>
        </w:rPr>
      </w:pPr>
      <w:r w:rsidRPr="00F33061">
        <w:rPr>
          <w:rFonts w:ascii="Arial" w:hAnsi="Arial" w:cs="Arial"/>
          <w:b/>
          <w:bCs/>
          <w:sz w:val="22"/>
          <w:szCs w:val="22"/>
        </w:rPr>
        <w:t>H 6.2</w:t>
      </w:r>
      <w:r w:rsidRPr="00F33061">
        <w:rPr>
          <w:rFonts w:ascii="Arial" w:hAnsi="Arial" w:cs="Arial"/>
          <w:b/>
          <w:bCs/>
          <w:sz w:val="22"/>
          <w:szCs w:val="22"/>
        </w:rPr>
        <w:tab/>
        <w:t xml:space="preserve">Infectious substances </w:t>
      </w:r>
    </w:p>
    <w:p w:rsidR="00515C2F" w:rsidRPr="00F33061" w:rsidRDefault="00515C2F" w:rsidP="00515C2F">
      <w:pPr>
        <w:ind w:left="1440" w:hanging="1440"/>
        <w:contextualSpacing/>
        <w:jc w:val="both"/>
        <w:rPr>
          <w:rFonts w:ascii="Arial" w:hAnsi="Arial" w:cs="Arial"/>
          <w:b/>
          <w:bCs/>
          <w:sz w:val="22"/>
          <w:szCs w:val="22"/>
        </w:rPr>
      </w:pPr>
    </w:p>
    <w:p w:rsidR="00515C2F" w:rsidRPr="00F33061" w:rsidRDefault="00515C2F" w:rsidP="00515C2F">
      <w:pPr>
        <w:ind w:left="1440" w:hanging="1440"/>
        <w:contextualSpacing/>
        <w:jc w:val="both"/>
        <w:rPr>
          <w:rFonts w:ascii="Arial" w:hAnsi="Arial" w:cs="Arial"/>
          <w:sz w:val="22"/>
          <w:szCs w:val="22"/>
        </w:rPr>
      </w:pPr>
      <w:r w:rsidRPr="00F33061">
        <w:rPr>
          <w:rFonts w:ascii="Arial" w:hAnsi="Arial" w:cs="Arial"/>
          <w:b/>
          <w:bCs/>
          <w:sz w:val="22"/>
          <w:szCs w:val="22"/>
        </w:rPr>
        <w:tab/>
      </w:r>
      <w:r w:rsidRPr="00F33061">
        <w:rPr>
          <w:rFonts w:ascii="Arial" w:hAnsi="Arial" w:cs="Arial"/>
          <w:sz w:val="22"/>
          <w:szCs w:val="22"/>
        </w:rPr>
        <w:t xml:space="preserve">Substances or wastes containing viable micro-organisms or their toxins which are known or suspected to cause disease in animals or humans. </w:t>
      </w:r>
    </w:p>
    <w:p w:rsidR="00515C2F" w:rsidRPr="00F33061" w:rsidRDefault="00515C2F" w:rsidP="00515C2F">
      <w:pPr>
        <w:ind w:left="1440" w:hanging="1440"/>
        <w:contextualSpacing/>
        <w:jc w:val="both"/>
        <w:rPr>
          <w:rFonts w:ascii="Arial" w:hAnsi="Arial" w:cs="Arial"/>
          <w:b/>
          <w:bCs/>
          <w:sz w:val="22"/>
          <w:szCs w:val="22"/>
        </w:rPr>
      </w:pPr>
    </w:p>
    <w:p w:rsidR="00515C2F" w:rsidRPr="00F33061" w:rsidRDefault="00515C2F" w:rsidP="00515C2F">
      <w:pPr>
        <w:ind w:left="1440" w:hanging="1440"/>
        <w:contextualSpacing/>
        <w:jc w:val="both"/>
        <w:rPr>
          <w:rFonts w:ascii="Arial" w:hAnsi="Arial" w:cs="Arial"/>
          <w:b/>
          <w:bCs/>
          <w:sz w:val="22"/>
          <w:szCs w:val="22"/>
        </w:rPr>
      </w:pPr>
      <w:r w:rsidRPr="00F33061">
        <w:rPr>
          <w:rFonts w:ascii="Arial" w:hAnsi="Arial" w:cs="Arial"/>
          <w:b/>
          <w:bCs/>
          <w:sz w:val="22"/>
          <w:szCs w:val="22"/>
        </w:rPr>
        <w:t>H 8</w:t>
      </w:r>
      <w:r w:rsidRPr="00F33061">
        <w:rPr>
          <w:rFonts w:ascii="Arial" w:hAnsi="Arial" w:cs="Arial"/>
          <w:b/>
          <w:bCs/>
          <w:sz w:val="22"/>
          <w:szCs w:val="22"/>
        </w:rPr>
        <w:tab/>
        <w:t>Corrosives</w:t>
      </w:r>
    </w:p>
    <w:p w:rsidR="00515C2F" w:rsidRPr="00F33061" w:rsidRDefault="00515C2F" w:rsidP="00515C2F">
      <w:pPr>
        <w:ind w:left="1440" w:hanging="1440"/>
        <w:contextualSpacing/>
        <w:jc w:val="both"/>
        <w:rPr>
          <w:rFonts w:ascii="Arial" w:hAnsi="Arial" w:cs="Arial"/>
          <w:b/>
          <w:bCs/>
          <w:sz w:val="22"/>
          <w:szCs w:val="22"/>
        </w:rPr>
      </w:pPr>
    </w:p>
    <w:p w:rsidR="00515C2F" w:rsidRPr="00F33061" w:rsidRDefault="00515C2F" w:rsidP="00515C2F">
      <w:pPr>
        <w:ind w:left="1440" w:hanging="1440"/>
        <w:contextualSpacing/>
        <w:jc w:val="both"/>
        <w:rPr>
          <w:rFonts w:ascii="Arial" w:hAnsi="Arial" w:cs="Arial"/>
          <w:sz w:val="22"/>
          <w:szCs w:val="22"/>
        </w:rPr>
      </w:pPr>
      <w:r w:rsidRPr="00F33061">
        <w:rPr>
          <w:rFonts w:ascii="Arial" w:hAnsi="Arial" w:cs="Arial"/>
          <w:b/>
          <w:bCs/>
          <w:sz w:val="22"/>
          <w:szCs w:val="22"/>
        </w:rPr>
        <w:tab/>
      </w:r>
      <w:r w:rsidRPr="00F33061">
        <w:rPr>
          <w:rFonts w:ascii="Arial" w:hAnsi="Arial" w:cs="Arial"/>
          <w:sz w:val="22"/>
          <w:szCs w:val="22"/>
        </w:rPr>
        <w:t>Substances or wastes which, by chemical action, will cause severe damage when in contact with living tissue, or, in the case of leakage, will materially damage, or even destroy, other goods or the means of transport; they may also cause other hazards.</w:t>
      </w:r>
    </w:p>
    <w:p w:rsidR="00515C2F" w:rsidRPr="00F33061" w:rsidRDefault="00515C2F" w:rsidP="00515C2F">
      <w:pPr>
        <w:ind w:left="1440" w:hanging="1440"/>
        <w:contextualSpacing/>
        <w:jc w:val="both"/>
        <w:rPr>
          <w:rFonts w:ascii="Arial" w:hAnsi="Arial" w:cs="Arial"/>
          <w:b/>
          <w:bCs/>
          <w:sz w:val="22"/>
          <w:szCs w:val="22"/>
        </w:rPr>
      </w:pPr>
    </w:p>
    <w:p w:rsidR="00515C2F" w:rsidRPr="00F33061" w:rsidRDefault="00515C2F" w:rsidP="00515C2F">
      <w:pPr>
        <w:ind w:left="1440" w:hanging="1440"/>
        <w:contextualSpacing/>
        <w:jc w:val="both"/>
        <w:rPr>
          <w:rFonts w:ascii="Arial" w:hAnsi="Arial" w:cs="Arial"/>
          <w:b/>
          <w:bCs/>
          <w:sz w:val="22"/>
          <w:szCs w:val="22"/>
        </w:rPr>
      </w:pPr>
      <w:r w:rsidRPr="00F33061">
        <w:rPr>
          <w:rFonts w:ascii="Arial" w:hAnsi="Arial" w:cs="Arial"/>
          <w:b/>
          <w:bCs/>
          <w:sz w:val="22"/>
          <w:szCs w:val="22"/>
        </w:rPr>
        <w:t>H 10</w:t>
      </w:r>
      <w:r w:rsidRPr="00F33061">
        <w:rPr>
          <w:rFonts w:ascii="Arial" w:hAnsi="Arial" w:cs="Arial"/>
          <w:b/>
          <w:bCs/>
          <w:sz w:val="22"/>
          <w:szCs w:val="22"/>
        </w:rPr>
        <w:tab/>
        <w:t>Liberation of toxic gases in contact with air or water</w:t>
      </w:r>
    </w:p>
    <w:p w:rsidR="00515C2F" w:rsidRPr="00F33061" w:rsidRDefault="00515C2F" w:rsidP="00515C2F">
      <w:pPr>
        <w:ind w:left="1440" w:hanging="1440"/>
        <w:contextualSpacing/>
        <w:jc w:val="both"/>
        <w:rPr>
          <w:rFonts w:ascii="Arial" w:hAnsi="Arial" w:cs="Arial"/>
          <w:b/>
          <w:bCs/>
          <w:sz w:val="22"/>
          <w:szCs w:val="22"/>
        </w:rPr>
      </w:pPr>
    </w:p>
    <w:p w:rsidR="00515C2F" w:rsidRPr="00F33061" w:rsidRDefault="00515C2F" w:rsidP="00515C2F">
      <w:pPr>
        <w:ind w:left="1440" w:hanging="1440"/>
        <w:contextualSpacing/>
        <w:jc w:val="both"/>
        <w:rPr>
          <w:rFonts w:ascii="Arial" w:hAnsi="Arial" w:cs="Arial"/>
          <w:sz w:val="22"/>
          <w:szCs w:val="22"/>
        </w:rPr>
      </w:pPr>
      <w:r w:rsidRPr="00F33061">
        <w:rPr>
          <w:rFonts w:ascii="Arial" w:hAnsi="Arial" w:cs="Arial"/>
          <w:b/>
          <w:bCs/>
          <w:sz w:val="22"/>
          <w:szCs w:val="22"/>
        </w:rPr>
        <w:tab/>
      </w:r>
      <w:r w:rsidRPr="00F33061">
        <w:rPr>
          <w:rFonts w:ascii="Arial" w:hAnsi="Arial" w:cs="Arial"/>
          <w:sz w:val="22"/>
          <w:szCs w:val="22"/>
        </w:rPr>
        <w:t xml:space="preserve">Substances or wastes which, by interaction with air or water, are liable to give off toxic gases in dangerous quantities. </w:t>
      </w:r>
    </w:p>
    <w:p w:rsidR="00515C2F" w:rsidRPr="00F33061" w:rsidRDefault="00515C2F" w:rsidP="00515C2F">
      <w:pPr>
        <w:ind w:left="1440" w:hanging="1440"/>
        <w:contextualSpacing/>
        <w:jc w:val="both"/>
        <w:rPr>
          <w:rFonts w:ascii="Arial" w:hAnsi="Arial" w:cs="Arial"/>
          <w:b/>
          <w:bCs/>
          <w:sz w:val="22"/>
          <w:szCs w:val="22"/>
        </w:rPr>
      </w:pPr>
    </w:p>
    <w:p w:rsidR="00515C2F" w:rsidRPr="00F33061" w:rsidRDefault="00515C2F" w:rsidP="00515C2F">
      <w:pPr>
        <w:ind w:left="1440" w:hanging="1440"/>
        <w:contextualSpacing/>
        <w:jc w:val="both"/>
        <w:rPr>
          <w:rFonts w:ascii="Arial" w:hAnsi="Arial" w:cs="Arial"/>
          <w:b/>
          <w:bCs/>
          <w:sz w:val="22"/>
          <w:szCs w:val="22"/>
        </w:rPr>
      </w:pPr>
      <w:r w:rsidRPr="00F33061">
        <w:rPr>
          <w:rFonts w:ascii="Arial" w:hAnsi="Arial" w:cs="Arial"/>
          <w:b/>
          <w:bCs/>
          <w:sz w:val="22"/>
          <w:szCs w:val="22"/>
        </w:rPr>
        <w:t>H 11</w:t>
      </w:r>
      <w:r w:rsidRPr="00F33061">
        <w:rPr>
          <w:rFonts w:ascii="Arial" w:hAnsi="Arial" w:cs="Arial"/>
          <w:b/>
          <w:bCs/>
          <w:sz w:val="22"/>
          <w:szCs w:val="22"/>
        </w:rPr>
        <w:tab/>
        <w:t>Toxic (delayed or chronic)</w:t>
      </w:r>
    </w:p>
    <w:p w:rsidR="00515C2F" w:rsidRPr="00F33061" w:rsidRDefault="00515C2F" w:rsidP="00515C2F">
      <w:pPr>
        <w:ind w:left="1440" w:hanging="1440"/>
        <w:contextualSpacing/>
        <w:jc w:val="both"/>
        <w:rPr>
          <w:rFonts w:ascii="Arial" w:hAnsi="Arial" w:cs="Arial"/>
          <w:b/>
          <w:bCs/>
          <w:sz w:val="22"/>
          <w:szCs w:val="22"/>
        </w:rPr>
      </w:pPr>
    </w:p>
    <w:p w:rsidR="00515C2F" w:rsidRPr="00F33061" w:rsidRDefault="00515C2F" w:rsidP="00515C2F">
      <w:pPr>
        <w:ind w:left="1440" w:hanging="1440"/>
        <w:contextualSpacing/>
        <w:jc w:val="both"/>
        <w:rPr>
          <w:rFonts w:ascii="Arial" w:hAnsi="Arial" w:cs="Arial"/>
          <w:sz w:val="22"/>
          <w:szCs w:val="22"/>
        </w:rPr>
      </w:pPr>
      <w:r w:rsidRPr="00F33061">
        <w:rPr>
          <w:rFonts w:ascii="Arial" w:hAnsi="Arial" w:cs="Arial"/>
          <w:b/>
          <w:bCs/>
          <w:sz w:val="22"/>
          <w:szCs w:val="22"/>
        </w:rPr>
        <w:tab/>
      </w:r>
      <w:r w:rsidRPr="00F33061">
        <w:rPr>
          <w:rFonts w:ascii="Arial" w:hAnsi="Arial" w:cs="Arial"/>
          <w:sz w:val="22"/>
          <w:szCs w:val="22"/>
        </w:rPr>
        <w:t>Substances or wastes which, if they are inhaled or ingested or if they penetrate the skin, may involve delayed or chronic effects, including carcinogenicity).</w:t>
      </w:r>
    </w:p>
    <w:p w:rsidR="00515C2F" w:rsidRPr="00F33061" w:rsidRDefault="00515C2F" w:rsidP="00515C2F">
      <w:pPr>
        <w:ind w:left="1440" w:hanging="1440"/>
        <w:contextualSpacing/>
        <w:jc w:val="both"/>
        <w:rPr>
          <w:rFonts w:ascii="Arial" w:hAnsi="Arial" w:cs="Arial"/>
          <w:b/>
          <w:bCs/>
          <w:sz w:val="22"/>
          <w:szCs w:val="22"/>
        </w:rPr>
      </w:pPr>
    </w:p>
    <w:p w:rsidR="00515C2F" w:rsidRPr="00F33061" w:rsidRDefault="00515C2F" w:rsidP="00515C2F">
      <w:pPr>
        <w:ind w:left="1440" w:hanging="1440"/>
        <w:contextualSpacing/>
        <w:jc w:val="both"/>
        <w:rPr>
          <w:rFonts w:ascii="Arial" w:hAnsi="Arial" w:cs="Arial"/>
          <w:b/>
          <w:bCs/>
          <w:sz w:val="22"/>
          <w:szCs w:val="22"/>
        </w:rPr>
      </w:pPr>
      <w:r w:rsidRPr="00F33061">
        <w:rPr>
          <w:rFonts w:ascii="Arial" w:hAnsi="Arial" w:cs="Arial"/>
          <w:b/>
          <w:bCs/>
          <w:sz w:val="22"/>
          <w:szCs w:val="22"/>
        </w:rPr>
        <w:t>H 12</w:t>
      </w:r>
      <w:r w:rsidRPr="00F33061">
        <w:rPr>
          <w:rFonts w:ascii="Arial" w:hAnsi="Arial" w:cs="Arial"/>
          <w:b/>
          <w:bCs/>
          <w:sz w:val="22"/>
          <w:szCs w:val="22"/>
        </w:rPr>
        <w:tab/>
        <w:t xml:space="preserve">Eco-toxic </w:t>
      </w:r>
    </w:p>
    <w:p w:rsidR="00515C2F" w:rsidRPr="00F33061" w:rsidRDefault="00515C2F" w:rsidP="00515C2F">
      <w:pPr>
        <w:ind w:left="1440" w:hanging="1440"/>
        <w:contextualSpacing/>
        <w:jc w:val="both"/>
        <w:rPr>
          <w:rFonts w:ascii="Arial" w:hAnsi="Arial" w:cs="Arial"/>
          <w:b/>
          <w:bCs/>
          <w:sz w:val="22"/>
          <w:szCs w:val="22"/>
        </w:rPr>
      </w:pPr>
    </w:p>
    <w:p w:rsidR="00515C2F" w:rsidRPr="00F33061" w:rsidRDefault="00515C2F" w:rsidP="00515C2F">
      <w:pPr>
        <w:ind w:left="1440" w:hanging="1440"/>
        <w:contextualSpacing/>
        <w:jc w:val="both"/>
        <w:rPr>
          <w:rFonts w:ascii="Arial" w:hAnsi="Arial" w:cs="Arial"/>
          <w:sz w:val="22"/>
          <w:szCs w:val="22"/>
        </w:rPr>
      </w:pPr>
      <w:r w:rsidRPr="00F33061">
        <w:rPr>
          <w:rFonts w:ascii="Arial" w:hAnsi="Arial" w:cs="Arial"/>
          <w:b/>
          <w:bCs/>
          <w:sz w:val="22"/>
          <w:szCs w:val="22"/>
        </w:rPr>
        <w:tab/>
      </w:r>
      <w:r w:rsidRPr="00F33061">
        <w:rPr>
          <w:rFonts w:ascii="Arial" w:hAnsi="Arial" w:cs="Arial"/>
          <w:sz w:val="22"/>
          <w:szCs w:val="22"/>
        </w:rPr>
        <w:t xml:space="preserve">Substances or wastes which if released, present or may present immediate or delayed adverse impacts to the environment by means of bioaccumulation or toxic effects upon biotic systems or both.  </w:t>
      </w:r>
    </w:p>
    <w:p w:rsidR="00515C2F" w:rsidRPr="00F33061" w:rsidRDefault="00515C2F" w:rsidP="00515C2F">
      <w:pPr>
        <w:ind w:left="1440" w:hanging="1440"/>
        <w:contextualSpacing/>
        <w:jc w:val="both"/>
        <w:rPr>
          <w:rFonts w:ascii="Arial" w:hAnsi="Arial" w:cs="Arial"/>
          <w:b/>
          <w:bCs/>
          <w:sz w:val="22"/>
          <w:szCs w:val="22"/>
        </w:rPr>
      </w:pPr>
    </w:p>
    <w:p w:rsidR="00515C2F" w:rsidRPr="00F33061" w:rsidRDefault="00515C2F" w:rsidP="00515C2F">
      <w:pPr>
        <w:ind w:left="1440" w:hanging="1440"/>
        <w:contextualSpacing/>
        <w:jc w:val="both"/>
        <w:rPr>
          <w:rFonts w:ascii="Arial" w:hAnsi="Arial" w:cs="Arial"/>
          <w:sz w:val="22"/>
          <w:szCs w:val="22"/>
        </w:rPr>
      </w:pPr>
      <w:r w:rsidRPr="00F33061">
        <w:rPr>
          <w:rFonts w:ascii="Arial" w:hAnsi="Arial" w:cs="Arial"/>
          <w:b/>
          <w:bCs/>
          <w:sz w:val="22"/>
          <w:szCs w:val="22"/>
        </w:rPr>
        <w:t>H 13</w:t>
      </w:r>
      <w:r w:rsidRPr="00F33061">
        <w:rPr>
          <w:rFonts w:ascii="Arial" w:hAnsi="Arial" w:cs="Arial"/>
          <w:b/>
          <w:bCs/>
          <w:sz w:val="22"/>
          <w:szCs w:val="22"/>
        </w:rPr>
        <w:tab/>
        <w:t xml:space="preserve">Capable, </w:t>
      </w:r>
      <w:r w:rsidRPr="00F33061">
        <w:rPr>
          <w:rFonts w:ascii="Arial" w:hAnsi="Arial" w:cs="Arial"/>
          <w:sz w:val="22"/>
          <w:szCs w:val="22"/>
        </w:rPr>
        <w:t xml:space="preserve">by any means, after disposal, of yielding another material, e.g., leachate, which possesses any of the characteristics listed above. </w:t>
      </w:r>
    </w:p>
    <w:p w:rsidR="00541832" w:rsidRPr="00F33061" w:rsidRDefault="00515C2F" w:rsidP="00515C2F">
      <w:pPr>
        <w:ind w:left="720"/>
        <w:contextualSpacing/>
        <w:jc w:val="center"/>
        <w:rPr>
          <w:rFonts w:ascii="Arial" w:hAnsi="Arial" w:cs="Arial"/>
          <w:sz w:val="22"/>
          <w:szCs w:val="22"/>
        </w:rPr>
      </w:pPr>
      <w:r w:rsidRPr="00F33061">
        <w:rPr>
          <w:rFonts w:ascii="Arial" w:hAnsi="Arial" w:cs="Arial"/>
          <w:sz w:val="22"/>
          <w:szCs w:val="22"/>
        </w:rPr>
        <w:t xml:space="preserve"> </w:t>
      </w:r>
    </w:p>
    <w:p w:rsidR="00F25C7D" w:rsidRPr="00F33061" w:rsidRDefault="00CF11B3" w:rsidP="00D76B57">
      <w:pPr>
        <w:ind w:left="720"/>
        <w:contextualSpacing/>
        <w:jc w:val="center"/>
        <w:rPr>
          <w:rFonts w:ascii="Arial" w:eastAsia="Calibri" w:hAnsi="Arial" w:cs="Arial"/>
          <w:b/>
          <w:bCs/>
          <w:sz w:val="22"/>
          <w:szCs w:val="22"/>
          <w:u w:val="single"/>
          <w:lang w:bidi="hi-IN"/>
        </w:rPr>
      </w:pPr>
      <w:r w:rsidRPr="00F33061">
        <w:rPr>
          <w:rFonts w:ascii="Arial" w:eastAsia="Calibri" w:hAnsi="Arial" w:cs="Arial"/>
          <w:b/>
          <w:bCs/>
          <w:sz w:val="22"/>
          <w:szCs w:val="22"/>
          <w:u w:val="single"/>
          <w:lang w:bidi="hi-IN"/>
        </w:rPr>
        <w:br w:type="page"/>
      </w:r>
      <w:r w:rsidR="00F25C7D" w:rsidRPr="00F33061">
        <w:rPr>
          <w:rFonts w:ascii="Arial" w:eastAsia="Calibri" w:hAnsi="Arial" w:cs="Arial"/>
          <w:b/>
          <w:bCs/>
          <w:sz w:val="22"/>
          <w:szCs w:val="22"/>
          <w:u w:val="single"/>
          <w:lang w:bidi="hi-IN"/>
        </w:rPr>
        <w:lastRenderedPageBreak/>
        <w:t>Part D</w:t>
      </w:r>
    </w:p>
    <w:p w:rsidR="00283C3F" w:rsidRPr="00F33061" w:rsidRDefault="00283C3F" w:rsidP="00283C3F">
      <w:pPr>
        <w:contextualSpacing/>
        <w:jc w:val="both"/>
        <w:rPr>
          <w:rFonts w:ascii="Arial" w:eastAsia="Calibri" w:hAnsi="Arial" w:cs="Arial"/>
          <w:b/>
          <w:bCs/>
          <w:sz w:val="22"/>
          <w:szCs w:val="22"/>
          <w:lang w:bidi="hi-IN"/>
        </w:rPr>
      </w:pPr>
      <w:r w:rsidRPr="00F33061">
        <w:rPr>
          <w:rFonts w:ascii="Arial" w:eastAsia="Calibri" w:hAnsi="Arial" w:cs="Arial"/>
          <w:b/>
          <w:bCs/>
          <w:sz w:val="22"/>
          <w:szCs w:val="22"/>
          <w:lang w:bidi="hi-IN"/>
        </w:rPr>
        <w:t>List of other wastes applicable for import and export without permission from Ministry of Environment, Forest and Climate Change [Annex IX of the Basel Convention*]</w:t>
      </w:r>
    </w:p>
    <w:p w:rsidR="00283C3F" w:rsidRPr="00F33061" w:rsidRDefault="00283C3F" w:rsidP="00283C3F">
      <w:pPr>
        <w:ind w:left="720"/>
        <w:contextualSpacing/>
        <w:jc w:val="both"/>
        <w:rPr>
          <w:rFonts w:ascii="Arial" w:eastAsia="Calibri" w:hAnsi="Arial" w:cs="Arial"/>
          <w:sz w:val="22"/>
          <w:szCs w:val="22"/>
          <w:lang w:bidi="hi-IN"/>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8280"/>
      </w:tblGrid>
      <w:tr w:rsidR="00283C3F" w:rsidRPr="00F33061" w:rsidTr="00283C3F">
        <w:tc>
          <w:tcPr>
            <w:tcW w:w="1440" w:type="dxa"/>
            <w:tcBorders>
              <w:top w:val="single" w:sz="4" w:space="0" w:color="auto"/>
              <w:bottom w:val="single" w:sz="4" w:space="0" w:color="auto"/>
              <w:right w:val="single" w:sz="4" w:space="0" w:color="auto"/>
            </w:tcBorders>
          </w:tcPr>
          <w:p w:rsidR="00283C3F" w:rsidRPr="00F33061" w:rsidRDefault="00283C3F" w:rsidP="001744CF">
            <w:pPr>
              <w:ind w:left="-18"/>
              <w:contextualSpacing/>
              <w:jc w:val="both"/>
              <w:rPr>
                <w:rFonts w:ascii="Arial" w:eastAsia="Calibri" w:hAnsi="Arial" w:cs="Arial"/>
                <w:b/>
                <w:bCs/>
                <w:sz w:val="22"/>
                <w:szCs w:val="22"/>
                <w:lang w:bidi="hi-IN"/>
              </w:rPr>
            </w:pPr>
            <w:r w:rsidRPr="00F33061">
              <w:rPr>
                <w:rFonts w:ascii="Arial" w:eastAsia="Calibri" w:hAnsi="Arial" w:cs="Arial"/>
                <w:b/>
                <w:bCs/>
                <w:sz w:val="22"/>
                <w:szCs w:val="22"/>
                <w:lang w:bidi="hi-IN"/>
              </w:rPr>
              <w:t>Basel No.</w:t>
            </w:r>
          </w:p>
        </w:tc>
        <w:tc>
          <w:tcPr>
            <w:tcW w:w="8280" w:type="dxa"/>
            <w:tcBorders>
              <w:top w:val="single" w:sz="4" w:space="0" w:color="auto"/>
              <w:left w:val="single" w:sz="4" w:space="0" w:color="auto"/>
              <w:bottom w:val="single" w:sz="4" w:space="0" w:color="auto"/>
            </w:tcBorders>
          </w:tcPr>
          <w:p w:rsidR="00283C3F" w:rsidRPr="00F33061" w:rsidRDefault="00283C3F" w:rsidP="001744CF">
            <w:pPr>
              <w:contextualSpacing/>
              <w:jc w:val="both"/>
              <w:rPr>
                <w:rFonts w:ascii="Arial" w:eastAsia="Calibri" w:hAnsi="Arial" w:cs="Arial"/>
                <w:b/>
                <w:bCs/>
                <w:sz w:val="22"/>
                <w:szCs w:val="22"/>
                <w:lang w:bidi="hi-IN"/>
              </w:rPr>
            </w:pPr>
            <w:r w:rsidRPr="00F33061">
              <w:rPr>
                <w:rFonts w:ascii="Arial" w:eastAsia="Calibri" w:hAnsi="Arial" w:cs="Arial"/>
                <w:b/>
                <w:bCs/>
                <w:sz w:val="22"/>
                <w:szCs w:val="22"/>
                <w:lang w:bidi="hi-IN"/>
              </w:rPr>
              <w:t>Description of wastes</w:t>
            </w:r>
          </w:p>
        </w:tc>
      </w:tr>
      <w:tr w:rsidR="00BF524C" w:rsidRPr="00F33061" w:rsidTr="00283C3F">
        <w:tc>
          <w:tcPr>
            <w:tcW w:w="1440" w:type="dxa"/>
            <w:tcBorders>
              <w:top w:val="single" w:sz="4" w:space="0" w:color="auto"/>
              <w:bottom w:val="single" w:sz="4" w:space="0" w:color="auto"/>
              <w:right w:val="single" w:sz="4" w:space="0" w:color="auto"/>
            </w:tcBorders>
          </w:tcPr>
          <w:p w:rsidR="00BF524C" w:rsidRPr="00F33061" w:rsidRDefault="00BF524C" w:rsidP="001744CF">
            <w:pPr>
              <w:ind w:left="-18"/>
              <w:contextualSpacing/>
              <w:jc w:val="both"/>
              <w:rPr>
                <w:rFonts w:ascii="Arial" w:eastAsia="Calibri" w:hAnsi="Arial" w:cs="Arial"/>
                <w:b/>
                <w:bCs/>
                <w:sz w:val="22"/>
                <w:szCs w:val="22"/>
                <w:lang w:bidi="hi-IN"/>
              </w:rPr>
            </w:pPr>
            <w:r w:rsidRPr="00F33061">
              <w:rPr>
                <w:rFonts w:ascii="Arial" w:eastAsia="Calibri" w:hAnsi="Arial" w:cs="Arial"/>
                <w:b/>
                <w:bCs/>
                <w:sz w:val="22"/>
                <w:szCs w:val="22"/>
                <w:lang w:bidi="hi-IN"/>
              </w:rPr>
              <w:t>(1)</w:t>
            </w:r>
          </w:p>
        </w:tc>
        <w:tc>
          <w:tcPr>
            <w:tcW w:w="8280" w:type="dxa"/>
            <w:tcBorders>
              <w:top w:val="single" w:sz="4" w:space="0" w:color="auto"/>
              <w:left w:val="single" w:sz="4" w:space="0" w:color="auto"/>
              <w:bottom w:val="single" w:sz="4" w:space="0" w:color="auto"/>
            </w:tcBorders>
          </w:tcPr>
          <w:p w:rsidR="00BF524C" w:rsidRPr="00F33061" w:rsidRDefault="00BF524C" w:rsidP="001744CF">
            <w:pPr>
              <w:contextualSpacing/>
              <w:jc w:val="both"/>
              <w:rPr>
                <w:rFonts w:ascii="Arial" w:eastAsia="Calibri" w:hAnsi="Arial" w:cs="Arial"/>
                <w:b/>
                <w:bCs/>
                <w:sz w:val="22"/>
                <w:szCs w:val="22"/>
                <w:lang w:bidi="hi-IN"/>
              </w:rPr>
            </w:pPr>
            <w:r w:rsidRPr="00F33061">
              <w:rPr>
                <w:rFonts w:ascii="Arial" w:eastAsia="Calibri" w:hAnsi="Arial" w:cs="Arial"/>
                <w:b/>
                <w:bCs/>
                <w:sz w:val="22"/>
                <w:szCs w:val="22"/>
                <w:lang w:bidi="hi-IN"/>
              </w:rPr>
              <w:t>(2)</w:t>
            </w:r>
          </w:p>
        </w:tc>
      </w:tr>
      <w:tr w:rsidR="00283C3F" w:rsidRPr="00F33061" w:rsidTr="00283C3F">
        <w:tc>
          <w:tcPr>
            <w:tcW w:w="1440" w:type="dxa"/>
            <w:tcBorders>
              <w:top w:val="single" w:sz="4" w:space="0" w:color="auto"/>
              <w:bottom w:val="single" w:sz="4" w:space="0" w:color="auto"/>
              <w:right w:val="single" w:sz="4" w:space="0" w:color="auto"/>
            </w:tcBorders>
          </w:tcPr>
          <w:p w:rsidR="00283C3F" w:rsidRPr="00F33061" w:rsidRDefault="00283C3F" w:rsidP="001744CF">
            <w:pPr>
              <w:contextualSpacing/>
              <w:jc w:val="both"/>
              <w:rPr>
                <w:rFonts w:ascii="Arial" w:eastAsia="Calibri" w:hAnsi="Arial" w:cs="Arial"/>
                <w:b/>
                <w:bCs/>
                <w:sz w:val="22"/>
                <w:szCs w:val="22"/>
                <w:lang w:bidi="hi-IN"/>
              </w:rPr>
            </w:pPr>
            <w:r w:rsidRPr="00F33061">
              <w:rPr>
                <w:rFonts w:ascii="Arial" w:eastAsia="Calibri" w:hAnsi="Arial" w:cs="Arial"/>
                <w:b/>
                <w:bCs/>
                <w:sz w:val="22"/>
                <w:szCs w:val="22"/>
                <w:lang w:bidi="hi-IN"/>
              </w:rPr>
              <w:t>B1</w:t>
            </w:r>
          </w:p>
        </w:tc>
        <w:tc>
          <w:tcPr>
            <w:tcW w:w="8280" w:type="dxa"/>
            <w:tcBorders>
              <w:top w:val="single" w:sz="4" w:space="0" w:color="auto"/>
              <w:left w:val="single" w:sz="4" w:space="0" w:color="auto"/>
              <w:bottom w:val="single" w:sz="4" w:space="0" w:color="auto"/>
            </w:tcBorders>
          </w:tcPr>
          <w:p w:rsidR="00283C3F" w:rsidRPr="00F33061" w:rsidRDefault="00283C3F" w:rsidP="001744CF">
            <w:pPr>
              <w:contextualSpacing/>
              <w:jc w:val="both"/>
              <w:rPr>
                <w:rFonts w:ascii="Arial" w:eastAsia="Calibri" w:hAnsi="Arial" w:cs="Arial"/>
                <w:b/>
                <w:bCs/>
                <w:sz w:val="22"/>
                <w:szCs w:val="22"/>
                <w:lang w:bidi="hi-IN"/>
              </w:rPr>
            </w:pPr>
            <w:r w:rsidRPr="00F33061">
              <w:rPr>
                <w:rFonts w:ascii="Arial" w:eastAsia="Calibri" w:hAnsi="Arial" w:cs="Arial"/>
                <w:b/>
                <w:bCs/>
                <w:sz w:val="22"/>
                <w:szCs w:val="22"/>
                <w:lang w:bidi="hi-IN"/>
              </w:rPr>
              <w:t>Metal and metal-bearing wastes</w:t>
            </w:r>
          </w:p>
        </w:tc>
      </w:tr>
      <w:tr w:rsidR="00283C3F" w:rsidRPr="00F33061" w:rsidTr="00283C3F">
        <w:tc>
          <w:tcPr>
            <w:tcW w:w="1440" w:type="dxa"/>
            <w:vMerge w:val="restart"/>
            <w:tcBorders>
              <w:top w:val="single" w:sz="4" w:space="0" w:color="auto"/>
              <w:right w:val="single" w:sz="4" w:space="0" w:color="auto"/>
            </w:tcBorders>
          </w:tcPr>
          <w:p w:rsidR="00283C3F" w:rsidRPr="00F33061" w:rsidRDefault="00283C3F" w:rsidP="001744CF">
            <w:pPr>
              <w:contextualSpacing/>
              <w:jc w:val="both"/>
              <w:rPr>
                <w:rFonts w:ascii="Arial" w:eastAsia="Calibri" w:hAnsi="Arial" w:cs="Arial"/>
                <w:sz w:val="22"/>
                <w:szCs w:val="22"/>
                <w:lang w:bidi="hi-IN"/>
              </w:rPr>
            </w:pPr>
            <w:r w:rsidRPr="00515C2F">
              <w:rPr>
                <w:rFonts w:ascii="Arial" w:eastAsia="Calibri" w:hAnsi="Arial" w:cs="Arial"/>
                <w:sz w:val="22"/>
                <w:szCs w:val="22"/>
                <w:highlight w:val="yellow"/>
                <w:lang w:bidi="hi-IN"/>
              </w:rPr>
              <w:t>B1010</w:t>
            </w:r>
          </w:p>
        </w:tc>
        <w:tc>
          <w:tcPr>
            <w:tcW w:w="8280" w:type="dxa"/>
            <w:tcBorders>
              <w:top w:val="single" w:sz="4" w:space="0" w:color="auto"/>
              <w:left w:val="single" w:sz="4" w:space="0" w:color="auto"/>
              <w:bottom w:val="single" w:sz="4" w:space="0" w:color="auto"/>
            </w:tcBorders>
          </w:tcPr>
          <w:p w:rsidR="00283C3F" w:rsidRPr="00F33061" w:rsidRDefault="00283C3F" w:rsidP="001744CF">
            <w:pPr>
              <w:contextualSpacing/>
              <w:jc w:val="both"/>
              <w:rPr>
                <w:rFonts w:ascii="Arial" w:eastAsia="Calibri" w:hAnsi="Arial" w:cs="Arial"/>
                <w:sz w:val="22"/>
                <w:szCs w:val="22"/>
                <w:lang w:bidi="hi-IN"/>
              </w:rPr>
            </w:pPr>
            <w:r w:rsidRPr="00515C2F">
              <w:rPr>
                <w:rFonts w:ascii="Arial" w:eastAsia="Calibri" w:hAnsi="Arial" w:cs="Arial"/>
                <w:sz w:val="22"/>
                <w:szCs w:val="22"/>
                <w:highlight w:val="yellow"/>
                <w:lang w:bidi="hi-IN"/>
              </w:rPr>
              <w:t>Metal and metal-alloy wastes in metallic, non-dispersible form</w:t>
            </w:r>
            <w:r w:rsidRPr="00F33061">
              <w:rPr>
                <w:rFonts w:ascii="Arial" w:eastAsia="Calibri" w:hAnsi="Arial" w:cs="Arial"/>
                <w:sz w:val="22"/>
                <w:szCs w:val="22"/>
                <w:lang w:bidi="hi-IN"/>
              </w:rPr>
              <w:t xml:space="preserve"> : </w:t>
            </w:r>
          </w:p>
        </w:tc>
      </w:tr>
      <w:tr w:rsidR="00283C3F" w:rsidRPr="00F33061" w:rsidTr="00283C3F">
        <w:tc>
          <w:tcPr>
            <w:tcW w:w="1440" w:type="dxa"/>
            <w:vMerge/>
            <w:tcBorders>
              <w:right w:val="single" w:sz="4" w:space="0" w:color="auto"/>
            </w:tcBorders>
          </w:tcPr>
          <w:p w:rsidR="00283C3F" w:rsidRPr="00F33061" w:rsidRDefault="00283C3F" w:rsidP="001744CF">
            <w:pPr>
              <w:ind w:left="720"/>
              <w:contextualSpacing/>
              <w:jc w:val="both"/>
              <w:rPr>
                <w:rFonts w:ascii="Arial" w:eastAsia="Calibri" w:hAnsi="Arial" w:cs="Arial"/>
                <w:sz w:val="22"/>
                <w:szCs w:val="22"/>
                <w:lang w:bidi="hi-IN"/>
              </w:rPr>
            </w:pPr>
          </w:p>
        </w:tc>
        <w:tc>
          <w:tcPr>
            <w:tcW w:w="8280" w:type="dxa"/>
            <w:tcBorders>
              <w:top w:val="single" w:sz="4" w:space="0" w:color="auto"/>
              <w:left w:val="single" w:sz="4" w:space="0" w:color="auto"/>
              <w:bottom w:val="single" w:sz="4" w:space="0" w:color="auto"/>
            </w:tcBorders>
          </w:tcPr>
          <w:p w:rsidR="00283C3F" w:rsidRPr="00F33061" w:rsidRDefault="00283C3F" w:rsidP="00A314D8">
            <w:pPr>
              <w:pStyle w:val="NoSpacing10"/>
              <w:numPr>
                <w:ilvl w:val="0"/>
                <w:numId w:val="24"/>
              </w:numPr>
              <w:contextualSpacing/>
              <w:rPr>
                <w:rFonts w:ascii="Arial" w:hAnsi="Arial" w:cs="Arial"/>
                <w:szCs w:val="22"/>
              </w:rPr>
            </w:pPr>
            <w:r w:rsidRPr="00F33061">
              <w:rPr>
                <w:rFonts w:ascii="Arial" w:hAnsi="Arial" w:cs="Arial"/>
                <w:szCs w:val="22"/>
              </w:rPr>
              <w:t>Precious metals (gold, silver, platinum but not mercury) * *</w:t>
            </w:r>
          </w:p>
        </w:tc>
      </w:tr>
      <w:tr w:rsidR="00283C3F" w:rsidRPr="00F33061" w:rsidTr="00283C3F">
        <w:tc>
          <w:tcPr>
            <w:tcW w:w="1440" w:type="dxa"/>
            <w:vMerge/>
            <w:tcBorders>
              <w:right w:val="single" w:sz="4" w:space="0" w:color="auto"/>
            </w:tcBorders>
          </w:tcPr>
          <w:p w:rsidR="00283C3F" w:rsidRPr="00F33061" w:rsidRDefault="00283C3F" w:rsidP="001744CF">
            <w:pPr>
              <w:ind w:left="720"/>
              <w:contextualSpacing/>
              <w:jc w:val="both"/>
              <w:rPr>
                <w:rFonts w:ascii="Arial" w:eastAsia="Calibri" w:hAnsi="Arial" w:cs="Arial"/>
                <w:sz w:val="22"/>
                <w:szCs w:val="22"/>
                <w:lang w:bidi="hi-IN"/>
              </w:rPr>
            </w:pPr>
          </w:p>
        </w:tc>
        <w:tc>
          <w:tcPr>
            <w:tcW w:w="8280" w:type="dxa"/>
            <w:tcBorders>
              <w:top w:val="single" w:sz="4" w:space="0" w:color="auto"/>
              <w:left w:val="single" w:sz="4" w:space="0" w:color="auto"/>
              <w:bottom w:val="single" w:sz="4" w:space="0" w:color="auto"/>
            </w:tcBorders>
          </w:tcPr>
          <w:p w:rsidR="00283C3F" w:rsidRPr="00F33061" w:rsidRDefault="00283C3F" w:rsidP="00A314D8">
            <w:pPr>
              <w:pStyle w:val="NoSpacing10"/>
              <w:numPr>
                <w:ilvl w:val="0"/>
                <w:numId w:val="24"/>
              </w:numPr>
              <w:contextualSpacing/>
              <w:rPr>
                <w:rFonts w:ascii="Arial" w:hAnsi="Arial" w:cs="Arial"/>
                <w:szCs w:val="22"/>
              </w:rPr>
            </w:pPr>
            <w:r w:rsidRPr="00F33061">
              <w:rPr>
                <w:rFonts w:ascii="Arial" w:hAnsi="Arial" w:cs="Arial"/>
                <w:szCs w:val="22"/>
              </w:rPr>
              <w:t>Iron and steel scrap * *</w:t>
            </w:r>
          </w:p>
        </w:tc>
      </w:tr>
      <w:tr w:rsidR="00283C3F" w:rsidRPr="00F33061" w:rsidTr="00283C3F">
        <w:tc>
          <w:tcPr>
            <w:tcW w:w="1440" w:type="dxa"/>
            <w:vMerge/>
            <w:tcBorders>
              <w:right w:val="single" w:sz="4" w:space="0" w:color="auto"/>
            </w:tcBorders>
          </w:tcPr>
          <w:p w:rsidR="00283C3F" w:rsidRPr="00F33061" w:rsidRDefault="00283C3F" w:rsidP="001744CF">
            <w:pPr>
              <w:ind w:left="720"/>
              <w:contextualSpacing/>
              <w:jc w:val="both"/>
              <w:rPr>
                <w:rFonts w:ascii="Arial" w:eastAsia="Calibri" w:hAnsi="Arial" w:cs="Arial"/>
                <w:sz w:val="22"/>
                <w:szCs w:val="22"/>
                <w:lang w:bidi="hi-IN"/>
              </w:rPr>
            </w:pPr>
          </w:p>
        </w:tc>
        <w:tc>
          <w:tcPr>
            <w:tcW w:w="8280" w:type="dxa"/>
            <w:tcBorders>
              <w:top w:val="single" w:sz="4" w:space="0" w:color="auto"/>
              <w:left w:val="single" w:sz="4" w:space="0" w:color="auto"/>
              <w:bottom w:val="single" w:sz="4" w:space="0" w:color="auto"/>
            </w:tcBorders>
          </w:tcPr>
          <w:p w:rsidR="00283C3F" w:rsidRPr="00F33061" w:rsidRDefault="00283C3F" w:rsidP="00A314D8">
            <w:pPr>
              <w:pStyle w:val="NoSpacing10"/>
              <w:numPr>
                <w:ilvl w:val="0"/>
                <w:numId w:val="24"/>
              </w:numPr>
              <w:contextualSpacing/>
              <w:rPr>
                <w:rFonts w:ascii="Arial" w:hAnsi="Arial" w:cs="Arial"/>
                <w:szCs w:val="22"/>
              </w:rPr>
            </w:pPr>
            <w:r w:rsidRPr="00F33061">
              <w:rPr>
                <w:rFonts w:ascii="Arial" w:hAnsi="Arial" w:cs="Arial"/>
                <w:szCs w:val="22"/>
              </w:rPr>
              <w:t>Nickel scrap * *</w:t>
            </w:r>
          </w:p>
        </w:tc>
      </w:tr>
      <w:tr w:rsidR="00283C3F" w:rsidRPr="00F33061" w:rsidTr="00283C3F">
        <w:tc>
          <w:tcPr>
            <w:tcW w:w="1440" w:type="dxa"/>
            <w:vMerge/>
            <w:tcBorders>
              <w:right w:val="single" w:sz="4" w:space="0" w:color="auto"/>
            </w:tcBorders>
          </w:tcPr>
          <w:p w:rsidR="00283C3F" w:rsidRPr="00F33061" w:rsidRDefault="00283C3F" w:rsidP="001744CF">
            <w:pPr>
              <w:ind w:left="720"/>
              <w:contextualSpacing/>
              <w:jc w:val="both"/>
              <w:rPr>
                <w:rFonts w:ascii="Arial" w:eastAsia="Calibri" w:hAnsi="Arial" w:cs="Arial"/>
                <w:sz w:val="22"/>
                <w:szCs w:val="22"/>
                <w:lang w:bidi="hi-IN"/>
              </w:rPr>
            </w:pPr>
          </w:p>
        </w:tc>
        <w:tc>
          <w:tcPr>
            <w:tcW w:w="8280" w:type="dxa"/>
            <w:tcBorders>
              <w:top w:val="single" w:sz="4" w:space="0" w:color="auto"/>
              <w:left w:val="single" w:sz="4" w:space="0" w:color="auto"/>
              <w:bottom w:val="single" w:sz="4" w:space="0" w:color="auto"/>
            </w:tcBorders>
          </w:tcPr>
          <w:p w:rsidR="00283C3F" w:rsidRPr="00F33061" w:rsidRDefault="00283C3F" w:rsidP="00A314D8">
            <w:pPr>
              <w:pStyle w:val="NoSpacing10"/>
              <w:numPr>
                <w:ilvl w:val="0"/>
                <w:numId w:val="24"/>
              </w:numPr>
              <w:contextualSpacing/>
              <w:rPr>
                <w:rFonts w:ascii="Arial" w:hAnsi="Arial" w:cs="Arial"/>
                <w:szCs w:val="22"/>
              </w:rPr>
            </w:pPr>
            <w:r w:rsidRPr="00F33061">
              <w:rPr>
                <w:rFonts w:ascii="Arial" w:hAnsi="Arial" w:cs="Arial"/>
                <w:szCs w:val="22"/>
              </w:rPr>
              <w:t>Aluminium scrap* *</w:t>
            </w:r>
          </w:p>
        </w:tc>
      </w:tr>
      <w:tr w:rsidR="00283C3F" w:rsidRPr="00F33061" w:rsidTr="00283C3F">
        <w:tc>
          <w:tcPr>
            <w:tcW w:w="1440" w:type="dxa"/>
            <w:vMerge/>
            <w:tcBorders>
              <w:right w:val="single" w:sz="4" w:space="0" w:color="auto"/>
            </w:tcBorders>
          </w:tcPr>
          <w:p w:rsidR="00283C3F" w:rsidRPr="00F33061" w:rsidRDefault="00283C3F" w:rsidP="001744CF">
            <w:pPr>
              <w:ind w:left="720"/>
              <w:contextualSpacing/>
              <w:jc w:val="both"/>
              <w:rPr>
                <w:rFonts w:ascii="Arial" w:eastAsia="Calibri" w:hAnsi="Arial" w:cs="Arial"/>
                <w:sz w:val="22"/>
                <w:szCs w:val="22"/>
                <w:lang w:bidi="hi-IN"/>
              </w:rPr>
            </w:pPr>
          </w:p>
        </w:tc>
        <w:tc>
          <w:tcPr>
            <w:tcW w:w="8280" w:type="dxa"/>
            <w:tcBorders>
              <w:top w:val="single" w:sz="4" w:space="0" w:color="auto"/>
              <w:left w:val="single" w:sz="4" w:space="0" w:color="auto"/>
              <w:bottom w:val="single" w:sz="4" w:space="0" w:color="auto"/>
            </w:tcBorders>
          </w:tcPr>
          <w:p w:rsidR="00283C3F" w:rsidRPr="00F33061" w:rsidRDefault="00283C3F" w:rsidP="00A314D8">
            <w:pPr>
              <w:pStyle w:val="NoSpacing10"/>
              <w:numPr>
                <w:ilvl w:val="0"/>
                <w:numId w:val="24"/>
              </w:numPr>
              <w:contextualSpacing/>
              <w:rPr>
                <w:rFonts w:ascii="Arial" w:hAnsi="Arial" w:cs="Arial"/>
                <w:szCs w:val="22"/>
              </w:rPr>
            </w:pPr>
            <w:r w:rsidRPr="00F33061">
              <w:rPr>
                <w:rFonts w:ascii="Arial" w:hAnsi="Arial" w:cs="Arial"/>
                <w:szCs w:val="22"/>
              </w:rPr>
              <w:t>Zinc scrap * *</w:t>
            </w:r>
          </w:p>
        </w:tc>
      </w:tr>
      <w:tr w:rsidR="00283C3F" w:rsidRPr="00F33061" w:rsidTr="00283C3F">
        <w:tc>
          <w:tcPr>
            <w:tcW w:w="1440" w:type="dxa"/>
            <w:vMerge/>
            <w:tcBorders>
              <w:right w:val="single" w:sz="4" w:space="0" w:color="auto"/>
            </w:tcBorders>
          </w:tcPr>
          <w:p w:rsidR="00283C3F" w:rsidRPr="00F33061" w:rsidRDefault="00283C3F" w:rsidP="001744CF">
            <w:pPr>
              <w:ind w:left="720"/>
              <w:contextualSpacing/>
              <w:jc w:val="both"/>
              <w:rPr>
                <w:rFonts w:ascii="Arial" w:eastAsia="Calibri" w:hAnsi="Arial" w:cs="Arial"/>
                <w:sz w:val="22"/>
                <w:szCs w:val="22"/>
                <w:lang w:bidi="hi-IN"/>
              </w:rPr>
            </w:pPr>
          </w:p>
        </w:tc>
        <w:tc>
          <w:tcPr>
            <w:tcW w:w="8280" w:type="dxa"/>
            <w:tcBorders>
              <w:top w:val="single" w:sz="4" w:space="0" w:color="auto"/>
              <w:left w:val="single" w:sz="4" w:space="0" w:color="auto"/>
              <w:bottom w:val="single" w:sz="4" w:space="0" w:color="auto"/>
            </w:tcBorders>
          </w:tcPr>
          <w:p w:rsidR="00283C3F" w:rsidRPr="00F33061" w:rsidRDefault="00283C3F" w:rsidP="00A314D8">
            <w:pPr>
              <w:pStyle w:val="NoSpacing10"/>
              <w:numPr>
                <w:ilvl w:val="0"/>
                <w:numId w:val="24"/>
              </w:numPr>
              <w:contextualSpacing/>
              <w:rPr>
                <w:rFonts w:ascii="Arial" w:hAnsi="Arial" w:cs="Arial"/>
                <w:szCs w:val="22"/>
              </w:rPr>
            </w:pPr>
            <w:r w:rsidRPr="00F33061">
              <w:rPr>
                <w:rFonts w:ascii="Arial" w:hAnsi="Arial" w:cs="Arial"/>
                <w:szCs w:val="22"/>
              </w:rPr>
              <w:t>Tin scrap * *</w:t>
            </w:r>
          </w:p>
        </w:tc>
      </w:tr>
      <w:tr w:rsidR="00283C3F" w:rsidRPr="00F33061" w:rsidTr="00283C3F">
        <w:tc>
          <w:tcPr>
            <w:tcW w:w="1440" w:type="dxa"/>
            <w:vMerge/>
            <w:tcBorders>
              <w:right w:val="single" w:sz="4" w:space="0" w:color="auto"/>
            </w:tcBorders>
          </w:tcPr>
          <w:p w:rsidR="00283C3F" w:rsidRPr="00F33061" w:rsidRDefault="00283C3F" w:rsidP="001744CF">
            <w:pPr>
              <w:ind w:left="720"/>
              <w:contextualSpacing/>
              <w:jc w:val="both"/>
              <w:rPr>
                <w:rFonts w:ascii="Arial" w:eastAsia="Calibri" w:hAnsi="Arial" w:cs="Arial"/>
                <w:sz w:val="22"/>
                <w:szCs w:val="22"/>
                <w:lang w:bidi="hi-IN"/>
              </w:rPr>
            </w:pPr>
          </w:p>
        </w:tc>
        <w:tc>
          <w:tcPr>
            <w:tcW w:w="8280" w:type="dxa"/>
            <w:tcBorders>
              <w:top w:val="single" w:sz="4" w:space="0" w:color="auto"/>
              <w:left w:val="single" w:sz="4" w:space="0" w:color="auto"/>
              <w:bottom w:val="single" w:sz="4" w:space="0" w:color="auto"/>
            </w:tcBorders>
          </w:tcPr>
          <w:p w:rsidR="00283C3F" w:rsidRPr="00F33061" w:rsidRDefault="00283C3F" w:rsidP="00A314D8">
            <w:pPr>
              <w:pStyle w:val="NoSpacing10"/>
              <w:numPr>
                <w:ilvl w:val="0"/>
                <w:numId w:val="24"/>
              </w:numPr>
              <w:contextualSpacing/>
              <w:rPr>
                <w:rFonts w:ascii="Arial" w:hAnsi="Arial" w:cs="Arial"/>
                <w:szCs w:val="22"/>
              </w:rPr>
            </w:pPr>
            <w:r w:rsidRPr="00F33061">
              <w:rPr>
                <w:rFonts w:ascii="Arial" w:hAnsi="Arial" w:cs="Arial"/>
                <w:szCs w:val="22"/>
              </w:rPr>
              <w:t>Tungsten scrap * *</w:t>
            </w:r>
          </w:p>
        </w:tc>
      </w:tr>
      <w:tr w:rsidR="00283C3F" w:rsidRPr="00F33061" w:rsidTr="00283C3F">
        <w:tc>
          <w:tcPr>
            <w:tcW w:w="1440" w:type="dxa"/>
            <w:vMerge/>
            <w:tcBorders>
              <w:right w:val="single" w:sz="4" w:space="0" w:color="auto"/>
            </w:tcBorders>
          </w:tcPr>
          <w:p w:rsidR="00283C3F" w:rsidRPr="00F33061" w:rsidRDefault="00283C3F" w:rsidP="001744CF">
            <w:pPr>
              <w:ind w:left="720"/>
              <w:contextualSpacing/>
              <w:jc w:val="both"/>
              <w:rPr>
                <w:rFonts w:ascii="Arial" w:eastAsia="Calibri" w:hAnsi="Arial" w:cs="Arial"/>
                <w:sz w:val="22"/>
                <w:szCs w:val="22"/>
                <w:lang w:bidi="hi-IN"/>
              </w:rPr>
            </w:pPr>
          </w:p>
        </w:tc>
        <w:tc>
          <w:tcPr>
            <w:tcW w:w="8280" w:type="dxa"/>
            <w:tcBorders>
              <w:top w:val="single" w:sz="4" w:space="0" w:color="auto"/>
              <w:left w:val="single" w:sz="4" w:space="0" w:color="auto"/>
              <w:bottom w:val="single" w:sz="4" w:space="0" w:color="auto"/>
            </w:tcBorders>
          </w:tcPr>
          <w:p w:rsidR="00283C3F" w:rsidRPr="00F33061" w:rsidRDefault="00283C3F" w:rsidP="00A314D8">
            <w:pPr>
              <w:pStyle w:val="NoSpacing10"/>
              <w:numPr>
                <w:ilvl w:val="0"/>
                <w:numId w:val="24"/>
              </w:numPr>
              <w:contextualSpacing/>
              <w:rPr>
                <w:rFonts w:ascii="Arial" w:hAnsi="Arial" w:cs="Arial"/>
                <w:szCs w:val="22"/>
              </w:rPr>
            </w:pPr>
            <w:r w:rsidRPr="00F33061">
              <w:rPr>
                <w:rFonts w:ascii="Arial" w:hAnsi="Arial" w:cs="Arial"/>
                <w:szCs w:val="22"/>
              </w:rPr>
              <w:t>Molybdenum scrap * *</w:t>
            </w:r>
          </w:p>
        </w:tc>
      </w:tr>
      <w:tr w:rsidR="00283C3F" w:rsidRPr="00F33061" w:rsidTr="00283C3F">
        <w:tc>
          <w:tcPr>
            <w:tcW w:w="1440" w:type="dxa"/>
            <w:vMerge/>
            <w:tcBorders>
              <w:right w:val="single" w:sz="4" w:space="0" w:color="auto"/>
            </w:tcBorders>
          </w:tcPr>
          <w:p w:rsidR="00283C3F" w:rsidRPr="00F33061" w:rsidRDefault="00283C3F" w:rsidP="001744CF">
            <w:pPr>
              <w:ind w:left="720"/>
              <w:contextualSpacing/>
              <w:jc w:val="both"/>
              <w:rPr>
                <w:rFonts w:ascii="Arial" w:eastAsia="Calibri" w:hAnsi="Arial" w:cs="Arial"/>
                <w:sz w:val="22"/>
                <w:szCs w:val="22"/>
                <w:lang w:bidi="hi-IN"/>
              </w:rPr>
            </w:pPr>
          </w:p>
        </w:tc>
        <w:tc>
          <w:tcPr>
            <w:tcW w:w="8280" w:type="dxa"/>
            <w:tcBorders>
              <w:top w:val="single" w:sz="4" w:space="0" w:color="auto"/>
              <w:left w:val="single" w:sz="4" w:space="0" w:color="auto"/>
              <w:bottom w:val="single" w:sz="4" w:space="0" w:color="auto"/>
            </w:tcBorders>
          </w:tcPr>
          <w:p w:rsidR="00283C3F" w:rsidRPr="00F33061" w:rsidRDefault="00283C3F" w:rsidP="00A314D8">
            <w:pPr>
              <w:pStyle w:val="NoSpacing10"/>
              <w:numPr>
                <w:ilvl w:val="0"/>
                <w:numId w:val="24"/>
              </w:numPr>
              <w:contextualSpacing/>
              <w:rPr>
                <w:rFonts w:ascii="Arial" w:hAnsi="Arial" w:cs="Arial"/>
                <w:szCs w:val="22"/>
              </w:rPr>
            </w:pPr>
            <w:r w:rsidRPr="00F33061">
              <w:rPr>
                <w:rFonts w:ascii="Arial" w:hAnsi="Arial" w:cs="Arial"/>
                <w:szCs w:val="22"/>
              </w:rPr>
              <w:t>Tantalum scrap * *</w:t>
            </w:r>
          </w:p>
        </w:tc>
      </w:tr>
      <w:tr w:rsidR="00283C3F" w:rsidRPr="00F33061" w:rsidTr="00283C3F">
        <w:tc>
          <w:tcPr>
            <w:tcW w:w="1440" w:type="dxa"/>
            <w:vMerge/>
            <w:tcBorders>
              <w:right w:val="single" w:sz="4" w:space="0" w:color="auto"/>
            </w:tcBorders>
          </w:tcPr>
          <w:p w:rsidR="00283C3F" w:rsidRPr="00F33061" w:rsidRDefault="00283C3F" w:rsidP="001744CF">
            <w:pPr>
              <w:ind w:left="720"/>
              <w:contextualSpacing/>
              <w:jc w:val="both"/>
              <w:rPr>
                <w:rFonts w:ascii="Arial" w:eastAsia="Calibri" w:hAnsi="Arial" w:cs="Arial"/>
                <w:sz w:val="22"/>
                <w:szCs w:val="22"/>
                <w:lang w:bidi="hi-IN"/>
              </w:rPr>
            </w:pPr>
          </w:p>
        </w:tc>
        <w:tc>
          <w:tcPr>
            <w:tcW w:w="8280" w:type="dxa"/>
            <w:tcBorders>
              <w:top w:val="single" w:sz="4" w:space="0" w:color="auto"/>
              <w:left w:val="single" w:sz="4" w:space="0" w:color="auto"/>
              <w:bottom w:val="single" w:sz="4" w:space="0" w:color="auto"/>
            </w:tcBorders>
          </w:tcPr>
          <w:p w:rsidR="00283C3F" w:rsidRPr="00F33061" w:rsidRDefault="00283C3F" w:rsidP="00A314D8">
            <w:pPr>
              <w:pStyle w:val="NoSpacing10"/>
              <w:numPr>
                <w:ilvl w:val="0"/>
                <w:numId w:val="24"/>
              </w:numPr>
              <w:contextualSpacing/>
              <w:rPr>
                <w:rFonts w:ascii="Arial" w:hAnsi="Arial" w:cs="Arial"/>
                <w:szCs w:val="22"/>
              </w:rPr>
            </w:pPr>
            <w:r w:rsidRPr="00F33061">
              <w:rPr>
                <w:rFonts w:ascii="Arial" w:hAnsi="Arial" w:cs="Arial"/>
                <w:szCs w:val="22"/>
              </w:rPr>
              <w:t>Cobalt scrap * *</w:t>
            </w:r>
          </w:p>
        </w:tc>
      </w:tr>
      <w:tr w:rsidR="00283C3F" w:rsidRPr="00F33061" w:rsidTr="00283C3F">
        <w:tc>
          <w:tcPr>
            <w:tcW w:w="1440" w:type="dxa"/>
            <w:vMerge/>
            <w:tcBorders>
              <w:right w:val="single" w:sz="4" w:space="0" w:color="auto"/>
            </w:tcBorders>
          </w:tcPr>
          <w:p w:rsidR="00283C3F" w:rsidRPr="00F33061" w:rsidRDefault="00283C3F" w:rsidP="001744CF">
            <w:pPr>
              <w:ind w:left="720"/>
              <w:contextualSpacing/>
              <w:jc w:val="both"/>
              <w:rPr>
                <w:rFonts w:ascii="Arial" w:eastAsia="Calibri" w:hAnsi="Arial" w:cs="Arial"/>
                <w:sz w:val="22"/>
                <w:szCs w:val="22"/>
                <w:lang w:bidi="hi-IN"/>
              </w:rPr>
            </w:pPr>
          </w:p>
        </w:tc>
        <w:tc>
          <w:tcPr>
            <w:tcW w:w="8280" w:type="dxa"/>
            <w:tcBorders>
              <w:top w:val="single" w:sz="4" w:space="0" w:color="auto"/>
              <w:left w:val="single" w:sz="4" w:space="0" w:color="auto"/>
              <w:bottom w:val="single" w:sz="4" w:space="0" w:color="auto"/>
            </w:tcBorders>
          </w:tcPr>
          <w:p w:rsidR="00283C3F" w:rsidRPr="00F33061" w:rsidRDefault="00283C3F" w:rsidP="00A314D8">
            <w:pPr>
              <w:pStyle w:val="NoSpacing10"/>
              <w:numPr>
                <w:ilvl w:val="0"/>
                <w:numId w:val="24"/>
              </w:numPr>
              <w:contextualSpacing/>
              <w:rPr>
                <w:rFonts w:ascii="Arial" w:hAnsi="Arial" w:cs="Arial"/>
                <w:szCs w:val="22"/>
              </w:rPr>
            </w:pPr>
            <w:r w:rsidRPr="00F33061">
              <w:rPr>
                <w:rFonts w:ascii="Arial" w:hAnsi="Arial" w:cs="Arial"/>
                <w:szCs w:val="22"/>
              </w:rPr>
              <w:t>Bismuth scrap * *</w:t>
            </w:r>
          </w:p>
        </w:tc>
      </w:tr>
      <w:tr w:rsidR="00283C3F" w:rsidRPr="00F33061" w:rsidTr="00283C3F">
        <w:tc>
          <w:tcPr>
            <w:tcW w:w="1440" w:type="dxa"/>
            <w:vMerge/>
            <w:tcBorders>
              <w:right w:val="single" w:sz="4" w:space="0" w:color="auto"/>
            </w:tcBorders>
          </w:tcPr>
          <w:p w:rsidR="00283C3F" w:rsidRPr="00F33061" w:rsidRDefault="00283C3F" w:rsidP="001744CF">
            <w:pPr>
              <w:ind w:left="720"/>
              <w:contextualSpacing/>
              <w:jc w:val="both"/>
              <w:rPr>
                <w:rFonts w:ascii="Arial" w:eastAsia="Calibri" w:hAnsi="Arial" w:cs="Arial"/>
                <w:sz w:val="22"/>
                <w:szCs w:val="22"/>
                <w:lang w:bidi="hi-IN"/>
              </w:rPr>
            </w:pPr>
          </w:p>
        </w:tc>
        <w:tc>
          <w:tcPr>
            <w:tcW w:w="8280" w:type="dxa"/>
            <w:tcBorders>
              <w:top w:val="single" w:sz="4" w:space="0" w:color="auto"/>
              <w:left w:val="single" w:sz="4" w:space="0" w:color="auto"/>
              <w:bottom w:val="single" w:sz="4" w:space="0" w:color="auto"/>
            </w:tcBorders>
          </w:tcPr>
          <w:p w:rsidR="00283C3F" w:rsidRPr="00F33061" w:rsidRDefault="00283C3F" w:rsidP="00A314D8">
            <w:pPr>
              <w:pStyle w:val="NoSpacing10"/>
              <w:numPr>
                <w:ilvl w:val="0"/>
                <w:numId w:val="24"/>
              </w:numPr>
              <w:contextualSpacing/>
              <w:rPr>
                <w:rFonts w:ascii="Arial" w:hAnsi="Arial" w:cs="Arial"/>
                <w:szCs w:val="22"/>
              </w:rPr>
            </w:pPr>
            <w:r w:rsidRPr="00F33061">
              <w:rPr>
                <w:rFonts w:ascii="Arial" w:hAnsi="Arial" w:cs="Arial"/>
                <w:szCs w:val="22"/>
              </w:rPr>
              <w:t>Titanium scrap * *</w:t>
            </w:r>
          </w:p>
        </w:tc>
      </w:tr>
      <w:tr w:rsidR="00283C3F" w:rsidRPr="00F33061" w:rsidTr="00283C3F">
        <w:tc>
          <w:tcPr>
            <w:tcW w:w="1440" w:type="dxa"/>
            <w:vMerge/>
            <w:tcBorders>
              <w:right w:val="single" w:sz="4" w:space="0" w:color="auto"/>
            </w:tcBorders>
          </w:tcPr>
          <w:p w:rsidR="00283C3F" w:rsidRPr="00F33061" w:rsidRDefault="00283C3F" w:rsidP="001744CF">
            <w:pPr>
              <w:ind w:left="720"/>
              <w:contextualSpacing/>
              <w:jc w:val="both"/>
              <w:rPr>
                <w:rFonts w:ascii="Arial" w:eastAsia="Calibri" w:hAnsi="Arial" w:cs="Arial"/>
                <w:sz w:val="22"/>
                <w:szCs w:val="22"/>
                <w:lang w:bidi="hi-IN"/>
              </w:rPr>
            </w:pPr>
          </w:p>
        </w:tc>
        <w:tc>
          <w:tcPr>
            <w:tcW w:w="8280" w:type="dxa"/>
            <w:tcBorders>
              <w:top w:val="single" w:sz="4" w:space="0" w:color="auto"/>
              <w:left w:val="single" w:sz="4" w:space="0" w:color="auto"/>
              <w:bottom w:val="single" w:sz="4" w:space="0" w:color="auto"/>
            </w:tcBorders>
          </w:tcPr>
          <w:p w:rsidR="00283C3F" w:rsidRPr="00F33061" w:rsidRDefault="00283C3F" w:rsidP="00A314D8">
            <w:pPr>
              <w:pStyle w:val="NoSpacing10"/>
              <w:numPr>
                <w:ilvl w:val="0"/>
                <w:numId w:val="24"/>
              </w:numPr>
              <w:contextualSpacing/>
              <w:rPr>
                <w:rFonts w:ascii="Arial" w:hAnsi="Arial" w:cs="Arial"/>
                <w:szCs w:val="22"/>
              </w:rPr>
            </w:pPr>
            <w:r w:rsidRPr="00F33061">
              <w:rPr>
                <w:rFonts w:ascii="Arial" w:hAnsi="Arial" w:cs="Arial"/>
                <w:szCs w:val="22"/>
              </w:rPr>
              <w:t>Zirconium scrap * *</w:t>
            </w:r>
          </w:p>
        </w:tc>
      </w:tr>
      <w:tr w:rsidR="00283C3F" w:rsidRPr="00F33061" w:rsidTr="00283C3F">
        <w:tc>
          <w:tcPr>
            <w:tcW w:w="1440" w:type="dxa"/>
            <w:vMerge/>
            <w:tcBorders>
              <w:right w:val="single" w:sz="4" w:space="0" w:color="auto"/>
            </w:tcBorders>
          </w:tcPr>
          <w:p w:rsidR="00283C3F" w:rsidRPr="00F33061" w:rsidRDefault="00283C3F" w:rsidP="001744CF">
            <w:pPr>
              <w:ind w:left="720"/>
              <w:contextualSpacing/>
              <w:jc w:val="both"/>
              <w:rPr>
                <w:rFonts w:ascii="Arial" w:eastAsia="Calibri" w:hAnsi="Arial" w:cs="Arial"/>
                <w:sz w:val="22"/>
                <w:szCs w:val="22"/>
                <w:lang w:bidi="hi-IN"/>
              </w:rPr>
            </w:pPr>
          </w:p>
        </w:tc>
        <w:tc>
          <w:tcPr>
            <w:tcW w:w="8280" w:type="dxa"/>
            <w:tcBorders>
              <w:top w:val="single" w:sz="4" w:space="0" w:color="auto"/>
              <w:left w:val="single" w:sz="4" w:space="0" w:color="auto"/>
              <w:bottom w:val="single" w:sz="4" w:space="0" w:color="auto"/>
            </w:tcBorders>
          </w:tcPr>
          <w:p w:rsidR="00283C3F" w:rsidRPr="00F33061" w:rsidRDefault="00283C3F" w:rsidP="00A314D8">
            <w:pPr>
              <w:pStyle w:val="NoSpacing10"/>
              <w:numPr>
                <w:ilvl w:val="0"/>
                <w:numId w:val="24"/>
              </w:numPr>
              <w:contextualSpacing/>
              <w:rPr>
                <w:rFonts w:ascii="Arial" w:hAnsi="Arial" w:cs="Arial"/>
                <w:szCs w:val="22"/>
              </w:rPr>
            </w:pPr>
            <w:r w:rsidRPr="00F33061">
              <w:rPr>
                <w:rFonts w:ascii="Arial" w:hAnsi="Arial" w:cs="Arial"/>
                <w:szCs w:val="22"/>
              </w:rPr>
              <w:t>Manganese scrap * *</w:t>
            </w:r>
          </w:p>
        </w:tc>
      </w:tr>
      <w:tr w:rsidR="00283C3F" w:rsidRPr="00F33061" w:rsidTr="00283C3F">
        <w:tc>
          <w:tcPr>
            <w:tcW w:w="1440" w:type="dxa"/>
            <w:vMerge/>
            <w:tcBorders>
              <w:right w:val="single" w:sz="4" w:space="0" w:color="auto"/>
            </w:tcBorders>
          </w:tcPr>
          <w:p w:rsidR="00283C3F" w:rsidRPr="00F33061" w:rsidRDefault="00283C3F" w:rsidP="001744CF">
            <w:pPr>
              <w:ind w:left="720"/>
              <w:contextualSpacing/>
              <w:jc w:val="both"/>
              <w:rPr>
                <w:rFonts w:ascii="Arial" w:eastAsia="Calibri" w:hAnsi="Arial" w:cs="Arial"/>
                <w:sz w:val="22"/>
                <w:szCs w:val="22"/>
                <w:lang w:bidi="hi-IN"/>
              </w:rPr>
            </w:pPr>
          </w:p>
        </w:tc>
        <w:tc>
          <w:tcPr>
            <w:tcW w:w="8280" w:type="dxa"/>
            <w:tcBorders>
              <w:top w:val="single" w:sz="4" w:space="0" w:color="auto"/>
              <w:left w:val="single" w:sz="4" w:space="0" w:color="auto"/>
              <w:bottom w:val="single" w:sz="4" w:space="0" w:color="auto"/>
            </w:tcBorders>
          </w:tcPr>
          <w:p w:rsidR="00283C3F" w:rsidRPr="00F33061" w:rsidRDefault="00283C3F" w:rsidP="00A314D8">
            <w:pPr>
              <w:pStyle w:val="NoSpacing10"/>
              <w:numPr>
                <w:ilvl w:val="0"/>
                <w:numId w:val="24"/>
              </w:numPr>
              <w:contextualSpacing/>
              <w:rPr>
                <w:rFonts w:ascii="Arial" w:hAnsi="Arial" w:cs="Arial"/>
                <w:szCs w:val="22"/>
              </w:rPr>
            </w:pPr>
            <w:r w:rsidRPr="00F33061">
              <w:rPr>
                <w:rFonts w:ascii="Arial" w:hAnsi="Arial" w:cs="Arial"/>
                <w:szCs w:val="22"/>
              </w:rPr>
              <w:t>Germanium scrap * *</w:t>
            </w:r>
          </w:p>
        </w:tc>
      </w:tr>
      <w:tr w:rsidR="00283C3F" w:rsidRPr="00F33061" w:rsidTr="00283C3F">
        <w:tc>
          <w:tcPr>
            <w:tcW w:w="1440" w:type="dxa"/>
            <w:vMerge/>
            <w:tcBorders>
              <w:right w:val="single" w:sz="4" w:space="0" w:color="auto"/>
            </w:tcBorders>
          </w:tcPr>
          <w:p w:rsidR="00283C3F" w:rsidRPr="00F33061" w:rsidRDefault="00283C3F" w:rsidP="001744CF">
            <w:pPr>
              <w:ind w:left="720"/>
              <w:contextualSpacing/>
              <w:jc w:val="both"/>
              <w:rPr>
                <w:rFonts w:ascii="Arial" w:eastAsia="Calibri" w:hAnsi="Arial" w:cs="Arial"/>
                <w:sz w:val="22"/>
                <w:szCs w:val="22"/>
                <w:lang w:bidi="hi-IN"/>
              </w:rPr>
            </w:pPr>
          </w:p>
        </w:tc>
        <w:tc>
          <w:tcPr>
            <w:tcW w:w="8280" w:type="dxa"/>
            <w:tcBorders>
              <w:top w:val="single" w:sz="4" w:space="0" w:color="auto"/>
              <w:left w:val="single" w:sz="4" w:space="0" w:color="auto"/>
              <w:bottom w:val="single" w:sz="4" w:space="0" w:color="auto"/>
            </w:tcBorders>
          </w:tcPr>
          <w:p w:rsidR="00283C3F" w:rsidRPr="00F33061" w:rsidRDefault="00283C3F" w:rsidP="00A314D8">
            <w:pPr>
              <w:pStyle w:val="NoSpacing10"/>
              <w:numPr>
                <w:ilvl w:val="0"/>
                <w:numId w:val="24"/>
              </w:numPr>
              <w:contextualSpacing/>
              <w:rPr>
                <w:rFonts w:ascii="Arial" w:hAnsi="Arial" w:cs="Arial"/>
                <w:szCs w:val="22"/>
              </w:rPr>
            </w:pPr>
            <w:r w:rsidRPr="00F33061">
              <w:rPr>
                <w:rFonts w:ascii="Arial" w:hAnsi="Arial" w:cs="Arial"/>
                <w:szCs w:val="22"/>
              </w:rPr>
              <w:t>Vanadium scrap  * *</w:t>
            </w:r>
          </w:p>
        </w:tc>
      </w:tr>
      <w:tr w:rsidR="00283C3F" w:rsidRPr="00F33061" w:rsidTr="00283C3F">
        <w:tc>
          <w:tcPr>
            <w:tcW w:w="1440" w:type="dxa"/>
            <w:vMerge/>
            <w:tcBorders>
              <w:right w:val="single" w:sz="4" w:space="0" w:color="auto"/>
            </w:tcBorders>
          </w:tcPr>
          <w:p w:rsidR="00283C3F" w:rsidRPr="00F33061" w:rsidRDefault="00283C3F" w:rsidP="001744CF">
            <w:pPr>
              <w:ind w:left="720"/>
              <w:contextualSpacing/>
              <w:jc w:val="both"/>
              <w:rPr>
                <w:rFonts w:ascii="Arial" w:eastAsia="Calibri" w:hAnsi="Arial" w:cs="Arial"/>
                <w:sz w:val="22"/>
                <w:szCs w:val="22"/>
                <w:lang w:bidi="hi-IN"/>
              </w:rPr>
            </w:pPr>
          </w:p>
        </w:tc>
        <w:tc>
          <w:tcPr>
            <w:tcW w:w="8280" w:type="dxa"/>
            <w:tcBorders>
              <w:top w:val="single" w:sz="4" w:space="0" w:color="auto"/>
              <w:left w:val="single" w:sz="4" w:space="0" w:color="auto"/>
              <w:bottom w:val="single" w:sz="4" w:space="0" w:color="auto"/>
            </w:tcBorders>
          </w:tcPr>
          <w:p w:rsidR="00283C3F" w:rsidRPr="00F33061" w:rsidRDefault="00283C3F" w:rsidP="00A314D8">
            <w:pPr>
              <w:pStyle w:val="NoSpacing10"/>
              <w:numPr>
                <w:ilvl w:val="0"/>
                <w:numId w:val="24"/>
              </w:numPr>
              <w:contextualSpacing/>
              <w:rPr>
                <w:rFonts w:ascii="Arial" w:hAnsi="Arial" w:cs="Arial"/>
                <w:szCs w:val="22"/>
              </w:rPr>
            </w:pPr>
            <w:r w:rsidRPr="00F33061">
              <w:rPr>
                <w:rFonts w:ascii="Arial" w:hAnsi="Arial" w:cs="Arial"/>
                <w:szCs w:val="22"/>
              </w:rPr>
              <w:t>Hafnium scrap * *</w:t>
            </w:r>
          </w:p>
        </w:tc>
      </w:tr>
      <w:tr w:rsidR="00283C3F" w:rsidRPr="00F33061" w:rsidTr="00283C3F">
        <w:tc>
          <w:tcPr>
            <w:tcW w:w="1440" w:type="dxa"/>
            <w:vMerge/>
            <w:tcBorders>
              <w:right w:val="single" w:sz="4" w:space="0" w:color="auto"/>
            </w:tcBorders>
          </w:tcPr>
          <w:p w:rsidR="00283C3F" w:rsidRPr="00F33061" w:rsidRDefault="00283C3F" w:rsidP="001744CF">
            <w:pPr>
              <w:ind w:left="720"/>
              <w:contextualSpacing/>
              <w:jc w:val="both"/>
              <w:rPr>
                <w:rFonts w:ascii="Arial" w:eastAsia="Calibri" w:hAnsi="Arial" w:cs="Arial"/>
                <w:sz w:val="22"/>
                <w:szCs w:val="22"/>
                <w:lang w:bidi="hi-IN"/>
              </w:rPr>
            </w:pPr>
          </w:p>
        </w:tc>
        <w:tc>
          <w:tcPr>
            <w:tcW w:w="8280" w:type="dxa"/>
            <w:tcBorders>
              <w:top w:val="single" w:sz="4" w:space="0" w:color="auto"/>
              <w:left w:val="single" w:sz="4" w:space="0" w:color="auto"/>
              <w:bottom w:val="single" w:sz="4" w:space="0" w:color="auto"/>
            </w:tcBorders>
          </w:tcPr>
          <w:p w:rsidR="00283C3F" w:rsidRPr="00F33061" w:rsidRDefault="00283C3F" w:rsidP="00A314D8">
            <w:pPr>
              <w:pStyle w:val="NoSpacing10"/>
              <w:numPr>
                <w:ilvl w:val="0"/>
                <w:numId w:val="24"/>
              </w:numPr>
              <w:contextualSpacing/>
              <w:rPr>
                <w:rFonts w:ascii="Arial" w:hAnsi="Arial" w:cs="Arial"/>
                <w:szCs w:val="22"/>
              </w:rPr>
            </w:pPr>
            <w:r w:rsidRPr="00F33061">
              <w:rPr>
                <w:rFonts w:ascii="Arial" w:hAnsi="Arial" w:cs="Arial"/>
                <w:szCs w:val="22"/>
              </w:rPr>
              <w:t>Indium scrap * *</w:t>
            </w:r>
          </w:p>
        </w:tc>
      </w:tr>
      <w:tr w:rsidR="00283C3F" w:rsidRPr="00F33061" w:rsidTr="00283C3F">
        <w:tc>
          <w:tcPr>
            <w:tcW w:w="1440" w:type="dxa"/>
            <w:vMerge/>
            <w:tcBorders>
              <w:right w:val="single" w:sz="4" w:space="0" w:color="auto"/>
            </w:tcBorders>
          </w:tcPr>
          <w:p w:rsidR="00283C3F" w:rsidRPr="00F33061" w:rsidRDefault="00283C3F" w:rsidP="001744CF">
            <w:pPr>
              <w:ind w:left="720"/>
              <w:contextualSpacing/>
              <w:jc w:val="both"/>
              <w:rPr>
                <w:rFonts w:ascii="Arial" w:eastAsia="Calibri" w:hAnsi="Arial" w:cs="Arial"/>
                <w:sz w:val="22"/>
                <w:szCs w:val="22"/>
                <w:lang w:bidi="hi-IN"/>
              </w:rPr>
            </w:pPr>
          </w:p>
        </w:tc>
        <w:tc>
          <w:tcPr>
            <w:tcW w:w="8280" w:type="dxa"/>
            <w:tcBorders>
              <w:top w:val="single" w:sz="4" w:space="0" w:color="auto"/>
              <w:left w:val="single" w:sz="4" w:space="0" w:color="auto"/>
              <w:bottom w:val="single" w:sz="4" w:space="0" w:color="auto"/>
            </w:tcBorders>
          </w:tcPr>
          <w:p w:rsidR="00283C3F" w:rsidRPr="00F33061" w:rsidRDefault="00283C3F" w:rsidP="00A314D8">
            <w:pPr>
              <w:pStyle w:val="NoSpacing10"/>
              <w:numPr>
                <w:ilvl w:val="0"/>
                <w:numId w:val="24"/>
              </w:numPr>
              <w:contextualSpacing/>
              <w:rPr>
                <w:rFonts w:ascii="Arial" w:hAnsi="Arial" w:cs="Arial"/>
                <w:szCs w:val="22"/>
              </w:rPr>
            </w:pPr>
            <w:r w:rsidRPr="00F33061">
              <w:rPr>
                <w:rFonts w:ascii="Arial" w:hAnsi="Arial" w:cs="Arial"/>
                <w:szCs w:val="22"/>
              </w:rPr>
              <w:t>Niobium scrap * *</w:t>
            </w:r>
          </w:p>
        </w:tc>
      </w:tr>
      <w:tr w:rsidR="00283C3F" w:rsidRPr="00F33061" w:rsidTr="00283C3F">
        <w:tc>
          <w:tcPr>
            <w:tcW w:w="1440" w:type="dxa"/>
            <w:vMerge/>
            <w:tcBorders>
              <w:right w:val="single" w:sz="4" w:space="0" w:color="auto"/>
            </w:tcBorders>
          </w:tcPr>
          <w:p w:rsidR="00283C3F" w:rsidRPr="00F33061" w:rsidRDefault="00283C3F" w:rsidP="001744CF">
            <w:pPr>
              <w:ind w:left="720"/>
              <w:contextualSpacing/>
              <w:jc w:val="both"/>
              <w:rPr>
                <w:rFonts w:ascii="Arial" w:eastAsia="Calibri" w:hAnsi="Arial" w:cs="Arial"/>
                <w:sz w:val="22"/>
                <w:szCs w:val="22"/>
                <w:lang w:bidi="hi-IN"/>
              </w:rPr>
            </w:pPr>
          </w:p>
        </w:tc>
        <w:tc>
          <w:tcPr>
            <w:tcW w:w="8280" w:type="dxa"/>
            <w:tcBorders>
              <w:top w:val="single" w:sz="4" w:space="0" w:color="auto"/>
              <w:left w:val="single" w:sz="4" w:space="0" w:color="auto"/>
              <w:bottom w:val="single" w:sz="4" w:space="0" w:color="auto"/>
            </w:tcBorders>
          </w:tcPr>
          <w:p w:rsidR="00283C3F" w:rsidRPr="00F33061" w:rsidRDefault="00283C3F" w:rsidP="00A314D8">
            <w:pPr>
              <w:pStyle w:val="NoSpacing10"/>
              <w:numPr>
                <w:ilvl w:val="0"/>
                <w:numId w:val="24"/>
              </w:numPr>
              <w:contextualSpacing/>
              <w:rPr>
                <w:rFonts w:ascii="Arial" w:hAnsi="Arial" w:cs="Arial"/>
                <w:szCs w:val="22"/>
              </w:rPr>
            </w:pPr>
            <w:r w:rsidRPr="00F33061">
              <w:rPr>
                <w:rFonts w:ascii="Arial" w:hAnsi="Arial" w:cs="Arial"/>
                <w:szCs w:val="22"/>
              </w:rPr>
              <w:t>Rhenium scrap * *</w:t>
            </w:r>
          </w:p>
        </w:tc>
      </w:tr>
      <w:tr w:rsidR="00283C3F" w:rsidRPr="00F33061" w:rsidTr="00283C3F">
        <w:trPr>
          <w:trHeight w:hRule="exact" w:val="280"/>
        </w:trPr>
        <w:tc>
          <w:tcPr>
            <w:tcW w:w="1440" w:type="dxa"/>
            <w:vMerge/>
            <w:tcBorders>
              <w:right w:val="single" w:sz="4" w:space="0" w:color="auto"/>
            </w:tcBorders>
          </w:tcPr>
          <w:p w:rsidR="00283C3F" w:rsidRPr="00F33061" w:rsidRDefault="00283C3F" w:rsidP="001744CF">
            <w:pPr>
              <w:ind w:left="720"/>
              <w:contextualSpacing/>
              <w:jc w:val="both"/>
              <w:rPr>
                <w:rFonts w:ascii="Arial" w:eastAsia="Calibri" w:hAnsi="Arial" w:cs="Arial"/>
                <w:sz w:val="22"/>
                <w:szCs w:val="22"/>
                <w:lang w:bidi="hi-IN"/>
              </w:rPr>
            </w:pPr>
          </w:p>
        </w:tc>
        <w:tc>
          <w:tcPr>
            <w:tcW w:w="8280" w:type="dxa"/>
            <w:tcBorders>
              <w:top w:val="single" w:sz="4" w:space="0" w:color="auto"/>
              <w:left w:val="single" w:sz="4" w:space="0" w:color="auto"/>
              <w:bottom w:val="single" w:sz="4" w:space="0" w:color="auto"/>
            </w:tcBorders>
          </w:tcPr>
          <w:p w:rsidR="00283C3F" w:rsidRPr="00F33061" w:rsidRDefault="00283C3F" w:rsidP="00A314D8">
            <w:pPr>
              <w:pStyle w:val="NoSpacing10"/>
              <w:numPr>
                <w:ilvl w:val="0"/>
                <w:numId w:val="24"/>
              </w:numPr>
              <w:contextualSpacing/>
              <w:rPr>
                <w:rFonts w:ascii="Arial" w:hAnsi="Arial" w:cs="Arial"/>
                <w:szCs w:val="22"/>
              </w:rPr>
            </w:pPr>
            <w:r w:rsidRPr="00F33061">
              <w:rPr>
                <w:rFonts w:ascii="Arial" w:hAnsi="Arial" w:cs="Arial"/>
                <w:szCs w:val="22"/>
              </w:rPr>
              <w:t>Gallium scrap * *</w:t>
            </w:r>
          </w:p>
        </w:tc>
      </w:tr>
      <w:tr w:rsidR="00283C3F" w:rsidRPr="00F33061" w:rsidTr="00283C3F">
        <w:tc>
          <w:tcPr>
            <w:tcW w:w="1440" w:type="dxa"/>
            <w:vMerge/>
            <w:tcBorders>
              <w:right w:val="single" w:sz="4" w:space="0" w:color="auto"/>
            </w:tcBorders>
          </w:tcPr>
          <w:p w:rsidR="00283C3F" w:rsidRPr="00F33061" w:rsidRDefault="00283C3F" w:rsidP="001744CF">
            <w:pPr>
              <w:ind w:left="720"/>
              <w:contextualSpacing/>
              <w:jc w:val="both"/>
              <w:rPr>
                <w:rFonts w:ascii="Arial" w:eastAsia="Calibri" w:hAnsi="Arial" w:cs="Arial"/>
                <w:sz w:val="22"/>
                <w:szCs w:val="22"/>
                <w:lang w:bidi="hi-IN"/>
              </w:rPr>
            </w:pPr>
          </w:p>
        </w:tc>
        <w:tc>
          <w:tcPr>
            <w:tcW w:w="8280" w:type="dxa"/>
            <w:tcBorders>
              <w:top w:val="single" w:sz="4" w:space="0" w:color="auto"/>
              <w:left w:val="single" w:sz="4" w:space="0" w:color="auto"/>
              <w:bottom w:val="single" w:sz="4" w:space="0" w:color="auto"/>
            </w:tcBorders>
          </w:tcPr>
          <w:p w:rsidR="00283C3F" w:rsidRPr="00F33061" w:rsidRDefault="00283C3F" w:rsidP="00A314D8">
            <w:pPr>
              <w:pStyle w:val="NoSpacing10"/>
              <w:numPr>
                <w:ilvl w:val="0"/>
                <w:numId w:val="24"/>
              </w:numPr>
              <w:contextualSpacing/>
              <w:rPr>
                <w:rFonts w:ascii="Arial" w:hAnsi="Arial" w:cs="Arial"/>
                <w:szCs w:val="22"/>
              </w:rPr>
            </w:pPr>
            <w:r w:rsidRPr="00F33061">
              <w:rPr>
                <w:rFonts w:ascii="Arial" w:hAnsi="Arial" w:cs="Arial"/>
                <w:szCs w:val="22"/>
              </w:rPr>
              <w:t>Magnesium scrap * *</w:t>
            </w:r>
          </w:p>
        </w:tc>
      </w:tr>
      <w:tr w:rsidR="00283C3F" w:rsidRPr="00F33061" w:rsidTr="00283C3F">
        <w:tc>
          <w:tcPr>
            <w:tcW w:w="1440" w:type="dxa"/>
            <w:vMerge/>
            <w:tcBorders>
              <w:right w:val="single" w:sz="4" w:space="0" w:color="auto"/>
            </w:tcBorders>
          </w:tcPr>
          <w:p w:rsidR="00283C3F" w:rsidRPr="00F33061" w:rsidRDefault="00283C3F" w:rsidP="001744CF">
            <w:pPr>
              <w:ind w:left="720"/>
              <w:contextualSpacing/>
              <w:jc w:val="both"/>
              <w:rPr>
                <w:rFonts w:ascii="Arial" w:eastAsia="Calibri" w:hAnsi="Arial" w:cs="Arial"/>
                <w:sz w:val="22"/>
                <w:szCs w:val="22"/>
                <w:lang w:bidi="hi-IN"/>
              </w:rPr>
            </w:pPr>
          </w:p>
        </w:tc>
        <w:tc>
          <w:tcPr>
            <w:tcW w:w="8280" w:type="dxa"/>
            <w:tcBorders>
              <w:top w:val="single" w:sz="4" w:space="0" w:color="auto"/>
              <w:left w:val="single" w:sz="4" w:space="0" w:color="auto"/>
              <w:bottom w:val="single" w:sz="4" w:space="0" w:color="auto"/>
            </w:tcBorders>
          </w:tcPr>
          <w:p w:rsidR="00283C3F" w:rsidRPr="00F33061" w:rsidRDefault="00283C3F" w:rsidP="00A314D8">
            <w:pPr>
              <w:pStyle w:val="NoSpacing10"/>
              <w:numPr>
                <w:ilvl w:val="0"/>
                <w:numId w:val="24"/>
              </w:numPr>
              <w:contextualSpacing/>
              <w:rPr>
                <w:rFonts w:ascii="Arial" w:hAnsi="Arial" w:cs="Arial"/>
                <w:szCs w:val="22"/>
              </w:rPr>
            </w:pPr>
            <w:r w:rsidRPr="00F33061">
              <w:rPr>
                <w:rFonts w:ascii="Arial" w:hAnsi="Arial" w:cs="Arial"/>
                <w:szCs w:val="22"/>
              </w:rPr>
              <w:t>Copper scrap * *</w:t>
            </w:r>
          </w:p>
        </w:tc>
      </w:tr>
      <w:tr w:rsidR="00283C3F" w:rsidRPr="00F33061" w:rsidTr="00283C3F">
        <w:tc>
          <w:tcPr>
            <w:tcW w:w="1440" w:type="dxa"/>
            <w:vMerge/>
            <w:tcBorders>
              <w:right w:val="single" w:sz="4" w:space="0" w:color="auto"/>
            </w:tcBorders>
          </w:tcPr>
          <w:p w:rsidR="00283C3F" w:rsidRPr="00F33061" w:rsidRDefault="00283C3F" w:rsidP="001744CF">
            <w:pPr>
              <w:ind w:left="720"/>
              <w:contextualSpacing/>
              <w:jc w:val="both"/>
              <w:rPr>
                <w:rFonts w:ascii="Arial" w:eastAsia="Calibri" w:hAnsi="Arial" w:cs="Arial"/>
                <w:sz w:val="22"/>
                <w:szCs w:val="22"/>
                <w:lang w:bidi="hi-IN"/>
              </w:rPr>
            </w:pPr>
          </w:p>
        </w:tc>
        <w:tc>
          <w:tcPr>
            <w:tcW w:w="8280" w:type="dxa"/>
            <w:tcBorders>
              <w:top w:val="single" w:sz="4" w:space="0" w:color="auto"/>
              <w:left w:val="single" w:sz="4" w:space="0" w:color="auto"/>
              <w:bottom w:val="single" w:sz="4" w:space="0" w:color="auto"/>
            </w:tcBorders>
          </w:tcPr>
          <w:p w:rsidR="00283C3F" w:rsidRPr="00F33061" w:rsidRDefault="00283C3F" w:rsidP="00A314D8">
            <w:pPr>
              <w:pStyle w:val="NoSpacing10"/>
              <w:numPr>
                <w:ilvl w:val="0"/>
                <w:numId w:val="24"/>
              </w:numPr>
              <w:contextualSpacing/>
              <w:rPr>
                <w:rFonts w:ascii="Arial" w:hAnsi="Arial" w:cs="Arial"/>
                <w:szCs w:val="22"/>
              </w:rPr>
            </w:pPr>
            <w:r w:rsidRPr="00F33061">
              <w:rPr>
                <w:rFonts w:ascii="Arial" w:hAnsi="Arial" w:cs="Arial"/>
                <w:szCs w:val="22"/>
              </w:rPr>
              <w:t>Chromium scrap * *</w:t>
            </w:r>
          </w:p>
        </w:tc>
      </w:tr>
      <w:tr w:rsidR="00283C3F" w:rsidRPr="00F33061" w:rsidTr="00114DAA">
        <w:trPr>
          <w:trHeight w:val="832"/>
        </w:trPr>
        <w:tc>
          <w:tcPr>
            <w:tcW w:w="1440" w:type="dxa"/>
            <w:tcBorders>
              <w:top w:val="single" w:sz="4" w:space="0" w:color="auto"/>
              <w:bottom w:val="single" w:sz="4" w:space="0" w:color="auto"/>
              <w:right w:val="single" w:sz="4" w:space="0" w:color="auto"/>
            </w:tcBorders>
          </w:tcPr>
          <w:p w:rsidR="00283C3F" w:rsidRPr="0000698A" w:rsidRDefault="00283C3F" w:rsidP="001744CF">
            <w:pPr>
              <w:contextualSpacing/>
              <w:jc w:val="both"/>
              <w:rPr>
                <w:rFonts w:ascii="Arial" w:eastAsia="Calibri" w:hAnsi="Arial" w:cs="Arial"/>
                <w:sz w:val="22"/>
                <w:szCs w:val="22"/>
                <w:highlight w:val="yellow"/>
                <w:lang w:bidi="hi-IN"/>
              </w:rPr>
            </w:pPr>
            <w:r w:rsidRPr="0000698A">
              <w:rPr>
                <w:rFonts w:ascii="Arial" w:eastAsia="Calibri" w:hAnsi="Arial" w:cs="Arial"/>
                <w:sz w:val="22"/>
                <w:szCs w:val="22"/>
                <w:highlight w:val="yellow"/>
                <w:lang w:bidi="hi-IN"/>
              </w:rPr>
              <w:t>B1050</w:t>
            </w:r>
          </w:p>
        </w:tc>
        <w:tc>
          <w:tcPr>
            <w:tcW w:w="8280" w:type="dxa"/>
            <w:tcBorders>
              <w:top w:val="single" w:sz="4" w:space="0" w:color="auto"/>
              <w:left w:val="single" w:sz="4" w:space="0" w:color="auto"/>
              <w:bottom w:val="single" w:sz="4" w:space="0" w:color="auto"/>
            </w:tcBorders>
          </w:tcPr>
          <w:p w:rsidR="00541832" w:rsidRPr="0000698A" w:rsidRDefault="00283C3F" w:rsidP="00114DAA">
            <w:pPr>
              <w:contextualSpacing/>
              <w:jc w:val="both"/>
              <w:rPr>
                <w:rFonts w:ascii="Arial" w:eastAsia="Calibri" w:hAnsi="Arial" w:cs="Arial"/>
                <w:sz w:val="22"/>
                <w:szCs w:val="22"/>
                <w:highlight w:val="yellow"/>
                <w:lang w:bidi="hi-IN"/>
              </w:rPr>
            </w:pPr>
            <w:r w:rsidRPr="0000698A">
              <w:rPr>
                <w:rFonts w:ascii="Arial" w:eastAsia="Calibri" w:hAnsi="Arial" w:cs="Arial"/>
                <w:sz w:val="22"/>
                <w:szCs w:val="22"/>
                <w:highlight w:val="yellow"/>
                <w:lang w:bidi="hi-IN"/>
              </w:rPr>
              <w:t xml:space="preserve">Mixed non-ferrous metal, heavy fraction scrap, containing </w:t>
            </w:r>
            <w:r w:rsidR="00EE32E3" w:rsidRPr="0000698A">
              <w:rPr>
                <w:rFonts w:ascii="Arial" w:eastAsia="Calibri" w:hAnsi="Arial" w:cs="Arial"/>
                <w:sz w:val="22"/>
                <w:szCs w:val="22"/>
                <w:highlight w:val="yellow"/>
                <w:lang w:bidi="hi-IN"/>
              </w:rPr>
              <w:t xml:space="preserve">metals </w:t>
            </w:r>
            <w:r w:rsidRPr="0000698A">
              <w:rPr>
                <w:rFonts w:ascii="Arial" w:eastAsia="Calibri" w:hAnsi="Arial" w:cs="Arial"/>
                <w:sz w:val="22"/>
                <w:szCs w:val="22"/>
                <w:highlight w:val="yellow"/>
                <w:lang w:bidi="hi-IN"/>
              </w:rPr>
              <w:t xml:space="preserve">other </w:t>
            </w:r>
            <w:r w:rsidR="00FF7A0C" w:rsidRPr="0000698A">
              <w:rPr>
                <w:rFonts w:ascii="Arial" w:eastAsia="Calibri" w:hAnsi="Arial" w:cs="Arial"/>
                <w:sz w:val="22"/>
                <w:szCs w:val="22"/>
                <w:highlight w:val="yellow"/>
                <w:lang w:bidi="hi-IN"/>
              </w:rPr>
              <w:t xml:space="preserve"> </w:t>
            </w:r>
            <w:r w:rsidR="00B66740" w:rsidRPr="0000698A">
              <w:rPr>
                <w:rFonts w:ascii="Arial" w:eastAsia="Calibri" w:hAnsi="Arial" w:cs="Arial"/>
                <w:sz w:val="22"/>
                <w:szCs w:val="22"/>
                <w:highlight w:val="yellow"/>
                <w:lang w:bidi="hi-IN"/>
              </w:rPr>
              <w:t xml:space="preserve">than </w:t>
            </w:r>
            <w:r w:rsidR="00B66740" w:rsidRPr="0000698A">
              <w:rPr>
                <w:rFonts w:ascii="Arial" w:eastAsia="Calibri" w:hAnsi="Arial" w:cs="Arial"/>
                <w:color w:val="000000"/>
                <w:sz w:val="22"/>
                <w:szCs w:val="22"/>
                <w:highlight w:val="yellow"/>
                <w:lang w:bidi="hi-IN"/>
              </w:rPr>
              <w:t>specified in Part B1050 and not containing constituents mentioned in Schedule II in concentrations sufficient to exhibit Part C characteristics</w:t>
            </w:r>
            <w:r w:rsidRPr="0000698A">
              <w:rPr>
                <w:rFonts w:ascii="Arial" w:eastAsia="Calibri" w:hAnsi="Arial" w:cs="Arial"/>
                <w:sz w:val="22"/>
                <w:szCs w:val="22"/>
                <w:highlight w:val="yellow"/>
                <w:lang w:bidi="hi-IN"/>
              </w:rPr>
              <w:t>* *</w:t>
            </w:r>
          </w:p>
        </w:tc>
      </w:tr>
      <w:tr w:rsidR="00283C3F" w:rsidRPr="00F33061" w:rsidTr="00283C3F">
        <w:trPr>
          <w:trHeight w:val="241"/>
        </w:trPr>
        <w:tc>
          <w:tcPr>
            <w:tcW w:w="1440" w:type="dxa"/>
            <w:vMerge w:val="restart"/>
            <w:tcBorders>
              <w:top w:val="single" w:sz="4" w:space="0" w:color="auto"/>
              <w:right w:val="single" w:sz="4" w:space="0" w:color="auto"/>
            </w:tcBorders>
          </w:tcPr>
          <w:p w:rsidR="00283C3F" w:rsidRPr="0000698A" w:rsidRDefault="00283C3F" w:rsidP="001744CF">
            <w:pPr>
              <w:contextualSpacing/>
              <w:jc w:val="both"/>
              <w:rPr>
                <w:rFonts w:ascii="Arial" w:eastAsia="Calibri" w:hAnsi="Arial" w:cs="Arial"/>
                <w:sz w:val="22"/>
                <w:szCs w:val="22"/>
                <w:highlight w:val="yellow"/>
                <w:lang w:bidi="hi-IN"/>
              </w:rPr>
            </w:pPr>
            <w:r w:rsidRPr="0000698A">
              <w:rPr>
                <w:rFonts w:ascii="Arial" w:eastAsia="Calibri" w:hAnsi="Arial" w:cs="Arial"/>
                <w:sz w:val="22"/>
                <w:szCs w:val="22"/>
                <w:highlight w:val="yellow"/>
                <w:lang w:bidi="hi-IN"/>
              </w:rPr>
              <w:t>B1100</w:t>
            </w:r>
          </w:p>
        </w:tc>
        <w:tc>
          <w:tcPr>
            <w:tcW w:w="8280" w:type="dxa"/>
            <w:tcBorders>
              <w:top w:val="single" w:sz="4" w:space="0" w:color="auto"/>
              <w:left w:val="single" w:sz="4" w:space="0" w:color="auto"/>
              <w:bottom w:val="single" w:sz="4" w:space="0" w:color="auto"/>
            </w:tcBorders>
          </w:tcPr>
          <w:p w:rsidR="00283C3F" w:rsidRPr="0000698A" w:rsidRDefault="00283C3F" w:rsidP="001744CF">
            <w:pPr>
              <w:contextualSpacing/>
              <w:jc w:val="both"/>
              <w:rPr>
                <w:rFonts w:ascii="Arial" w:eastAsia="Calibri" w:hAnsi="Arial" w:cs="Arial"/>
                <w:sz w:val="22"/>
                <w:szCs w:val="22"/>
                <w:highlight w:val="yellow"/>
                <w:lang w:bidi="hi-IN"/>
              </w:rPr>
            </w:pPr>
            <w:r w:rsidRPr="0000698A">
              <w:rPr>
                <w:rFonts w:ascii="Arial" w:eastAsia="Calibri" w:hAnsi="Arial" w:cs="Arial"/>
                <w:sz w:val="22"/>
                <w:szCs w:val="22"/>
                <w:highlight w:val="yellow"/>
                <w:lang w:bidi="hi-IN"/>
              </w:rPr>
              <w:t xml:space="preserve">Metal bearing wastes arising from melting, smelting and refining of metals: </w:t>
            </w:r>
          </w:p>
        </w:tc>
      </w:tr>
      <w:tr w:rsidR="00283C3F" w:rsidRPr="00F33061" w:rsidTr="00283C3F">
        <w:trPr>
          <w:trHeight w:val="233"/>
        </w:trPr>
        <w:tc>
          <w:tcPr>
            <w:tcW w:w="1440" w:type="dxa"/>
            <w:vMerge/>
            <w:tcBorders>
              <w:right w:val="single" w:sz="4" w:space="0" w:color="auto"/>
            </w:tcBorders>
          </w:tcPr>
          <w:p w:rsidR="00283C3F" w:rsidRPr="00F33061" w:rsidRDefault="00283C3F" w:rsidP="001744CF">
            <w:pPr>
              <w:ind w:left="720"/>
              <w:contextualSpacing/>
              <w:jc w:val="both"/>
              <w:rPr>
                <w:rFonts w:ascii="Arial" w:eastAsia="Calibri" w:hAnsi="Arial" w:cs="Arial"/>
                <w:sz w:val="22"/>
                <w:szCs w:val="22"/>
                <w:lang w:bidi="hi-IN"/>
              </w:rPr>
            </w:pPr>
          </w:p>
        </w:tc>
        <w:tc>
          <w:tcPr>
            <w:tcW w:w="8280" w:type="dxa"/>
            <w:tcBorders>
              <w:top w:val="single" w:sz="4" w:space="0" w:color="auto"/>
              <w:left w:val="single" w:sz="4" w:space="0" w:color="auto"/>
              <w:bottom w:val="single" w:sz="4" w:space="0" w:color="auto"/>
            </w:tcBorders>
          </w:tcPr>
          <w:p w:rsidR="00283C3F" w:rsidRPr="00F33061" w:rsidRDefault="00283C3F" w:rsidP="00A314D8">
            <w:pPr>
              <w:pStyle w:val="NoSpacing10"/>
              <w:numPr>
                <w:ilvl w:val="0"/>
                <w:numId w:val="24"/>
              </w:numPr>
              <w:contextualSpacing/>
              <w:rPr>
                <w:rFonts w:ascii="Arial" w:hAnsi="Arial" w:cs="Arial"/>
                <w:szCs w:val="22"/>
              </w:rPr>
            </w:pPr>
            <w:r w:rsidRPr="00F33061">
              <w:rPr>
                <w:rFonts w:ascii="Arial" w:hAnsi="Arial" w:cs="Arial"/>
                <w:szCs w:val="22"/>
                <w:lang w:val="en-GB"/>
              </w:rPr>
              <w:t xml:space="preserve">Hard Zinc spelter </w:t>
            </w:r>
            <w:r w:rsidRPr="00F33061">
              <w:rPr>
                <w:rFonts w:ascii="Arial" w:hAnsi="Arial" w:cs="Arial"/>
                <w:szCs w:val="22"/>
              </w:rPr>
              <w:t>* *</w:t>
            </w:r>
          </w:p>
        </w:tc>
      </w:tr>
      <w:tr w:rsidR="00283C3F" w:rsidRPr="00F33061" w:rsidTr="00283C3F">
        <w:trPr>
          <w:trHeight w:val="1385"/>
        </w:trPr>
        <w:tc>
          <w:tcPr>
            <w:tcW w:w="1440" w:type="dxa"/>
            <w:vMerge/>
            <w:tcBorders>
              <w:right w:val="single" w:sz="4" w:space="0" w:color="auto"/>
            </w:tcBorders>
          </w:tcPr>
          <w:p w:rsidR="00283C3F" w:rsidRPr="00F33061" w:rsidRDefault="00283C3F" w:rsidP="001744CF">
            <w:pPr>
              <w:ind w:left="720"/>
              <w:contextualSpacing/>
              <w:jc w:val="both"/>
              <w:rPr>
                <w:rFonts w:ascii="Arial" w:eastAsia="Calibri" w:hAnsi="Arial" w:cs="Arial"/>
                <w:sz w:val="22"/>
                <w:szCs w:val="22"/>
                <w:lang w:bidi="hi-IN"/>
              </w:rPr>
            </w:pPr>
          </w:p>
        </w:tc>
        <w:tc>
          <w:tcPr>
            <w:tcW w:w="8280" w:type="dxa"/>
            <w:tcBorders>
              <w:top w:val="single" w:sz="4" w:space="0" w:color="auto"/>
              <w:left w:val="single" w:sz="4" w:space="0" w:color="auto"/>
              <w:bottom w:val="single" w:sz="4" w:space="0" w:color="auto"/>
            </w:tcBorders>
          </w:tcPr>
          <w:p w:rsidR="00283C3F" w:rsidRPr="00F33061" w:rsidRDefault="00283C3F" w:rsidP="00A314D8">
            <w:pPr>
              <w:pStyle w:val="NoSpacing10"/>
              <w:numPr>
                <w:ilvl w:val="0"/>
                <w:numId w:val="24"/>
              </w:numPr>
              <w:contextualSpacing/>
              <w:rPr>
                <w:rFonts w:ascii="Arial" w:hAnsi="Arial" w:cs="Arial"/>
                <w:szCs w:val="22"/>
              </w:rPr>
            </w:pPr>
            <w:r w:rsidRPr="00F33061">
              <w:rPr>
                <w:rFonts w:ascii="Arial" w:hAnsi="Arial" w:cs="Arial"/>
                <w:szCs w:val="22"/>
              </w:rPr>
              <w:t xml:space="preserve">Zinc-containing </w:t>
            </w:r>
            <w:proofErr w:type="spellStart"/>
            <w:r w:rsidRPr="00F33061">
              <w:rPr>
                <w:rFonts w:ascii="Arial" w:hAnsi="Arial" w:cs="Arial"/>
                <w:szCs w:val="22"/>
              </w:rPr>
              <w:t>drosses</w:t>
            </w:r>
            <w:proofErr w:type="spellEnd"/>
            <w:r w:rsidRPr="00F33061">
              <w:rPr>
                <w:rFonts w:ascii="Arial" w:hAnsi="Arial" w:cs="Arial"/>
                <w:szCs w:val="22"/>
              </w:rPr>
              <w:t xml:space="preserve"> * *: </w:t>
            </w:r>
          </w:p>
          <w:p w:rsidR="00283C3F" w:rsidRPr="00F33061" w:rsidRDefault="00283C3F" w:rsidP="001744CF">
            <w:pPr>
              <w:ind w:left="475"/>
              <w:contextualSpacing/>
              <w:jc w:val="both"/>
              <w:rPr>
                <w:rFonts w:ascii="Arial" w:eastAsia="Calibri" w:hAnsi="Arial" w:cs="Arial"/>
                <w:sz w:val="22"/>
                <w:szCs w:val="22"/>
                <w:lang w:bidi="hi-IN"/>
              </w:rPr>
            </w:pPr>
            <w:r w:rsidRPr="00F33061">
              <w:rPr>
                <w:rFonts w:ascii="Arial" w:eastAsia="Calibri" w:hAnsi="Arial" w:cs="Arial"/>
                <w:sz w:val="22"/>
                <w:szCs w:val="22"/>
                <w:lang w:bidi="hi-IN"/>
              </w:rPr>
              <w:t xml:space="preserve">       ~ Galvanizing slab zinc top dross (&gt;90% Zn)</w:t>
            </w:r>
          </w:p>
          <w:p w:rsidR="00283C3F" w:rsidRPr="00F33061" w:rsidRDefault="00283C3F" w:rsidP="001744CF">
            <w:pPr>
              <w:ind w:left="475"/>
              <w:contextualSpacing/>
              <w:jc w:val="both"/>
              <w:rPr>
                <w:rFonts w:ascii="Arial" w:eastAsia="Calibri" w:hAnsi="Arial" w:cs="Arial"/>
                <w:sz w:val="22"/>
                <w:szCs w:val="22"/>
                <w:lang w:bidi="hi-IN"/>
              </w:rPr>
            </w:pPr>
            <w:r w:rsidRPr="00F33061">
              <w:rPr>
                <w:rFonts w:ascii="Arial" w:eastAsia="Calibri" w:hAnsi="Arial" w:cs="Arial"/>
                <w:sz w:val="22"/>
                <w:szCs w:val="22"/>
                <w:lang w:bidi="hi-IN"/>
              </w:rPr>
              <w:t xml:space="preserve">       ~ Galvanizing slab zinc bottom dross (&gt;92% Zn)</w:t>
            </w:r>
          </w:p>
          <w:p w:rsidR="00283C3F" w:rsidRPr="00F33061" w:rsidRDefault="00283C3F" w:rsidP="001744CF">
            <w:pPr>
              <w:ind w:left="475"/>
              <w:contextualSpacing/>
              <w:jc w:val="both"/>
              <w:rPr>
                <w:rFonts w:ascii="Arial" w:eastAsia="Calibri" w:hAnsi="Arial" w:cs="Arial"/>
                <w:sz w:val="22"/>
                <w:szCs w:val="22"/>
                <w:lang w:bidi="hi-IN"/>
              </w:rPr>
            </w:pPr>
            <w:r w:rsidRPr="00F33061">
              <w:rPr>
                <w:rFonts w:ascii="Arial" w:eastAsia="Calibri" w:hAnsi="Arial" w:cs="Arial"/>
                <w:sz w:val="22"/>
                <w:szCs w:val="22"/>
                <w:lang w:bidi="hi-IN"/>
              </w:rPr>
              <w:t xml:space="preserve">       ~  Zinc die casting dross (&gt;85% Zn)</w:t>
            </w:r>
          </w:p>
          <w:p w:rsidR="00283C3F" w:rsidRPr="00F33061" w:rsidRDefault="00283C3F" w:rsidP="001744CF">
            <w:pPr>
              <w:ind w:left="475"/>
              <w:contextualSpacing/>
              <w:jc w:val="both"/>
              <w:rPr>
                <w:rFonts w:ascii="Arial" w:eastAsia="Calibri" w:hAnsi="Arial" w:cs="Arial"/>
                <w:sz w:val="22"/>
                <w:szCs w:val="22"/>
                <w:lang w:bidi="hi-IN"/>
              </w:rPr>
            </w:pPr>
            <w:r w:rsidRPr="00F33061">
              <w:rPr>
                <w:rFonts w:ascii="Arial" w:eastAsia="Calibri" w:hAnsi="Arial" w:cs="Arial"/>
                <w:sz w:val="22"/>
                <w:szCs w:val="22"/>
                <w:lang w:bidi="hi-IN"/>
              </w:rPr>
              <w:t xml:space="preserve">       ~ Hot dip galvanizers slab zinc dross (batch) (&gt;92% Zn)</w:t>
            </w:r>
          </w:p>
          <w:p w:rsidR="00283C3F" w:rsidRPr="00F33061" w:rsidRDefault="00283C3F" w:rsidP="001744CF">
            <w:pPr>
              <w:ind w:left="617"/>
              <w:contextualSpacing/>
              <w:jc w:val="both"/>
              <w:rPr>
                <w:rFonts w:ascii="Arial" w:eastAsia="Calibri" w:hAnsi="Arial" w:cs="Arial"/>
                <w:sz w:val="22"/>
                <w:szCs w:val="22"/>
                <w:lang w:bidi="hi-IN"/>
              </w:rPr>
            </w:pPr>
            <w:r w:rsidRPr="00F33061">
              <w:rPr>
                <w:rFonts w:ascii="Arial" w:eastAsia="Calibri" w:hAnsi="Arial" w:cs="Arial"/>
                <w:sz w:val="22"/>
                <w:szCs w:val="22"/>
                <w:lang w:bidi="hi-IN"/>
              </w:rPr>
              <w:t xml:space="preserve">     ~  Zinc </w:t>
            </w:r>
            <w:proofErr w:type="spellStart"/>
            <w:r w:rsidRPr="00F33061">
              <w:rPr>
                <w:rFonts w:ascii="Arial" w:eastAsia="Calibri" w:hAnsi="Arial" w:cs="Arial"/>
                <w:sz w:val="22"/>
                <w:szCs w:val="22"/>
                <w:lang w:bidi="hi-IN"/>
              </w:rPr>
              <w:t>skimmings</w:t>
            </w:r>
            <w:proofErr w:type="spellEnd"/>
            <w:r w:rsidRPr="00F33061">
              <w:rPr>
                <w:rFonts w:ascii="Arial" w:eastAsia="Calibri" w:hAnsi="Arial" w:cs="Arial"/>
                <w:sz w:val="22"/>
                <w:szCs w:val="22"/>
                <w:lang w:bidi="hi-IN"/>
              </w:rPr>
              <w:t xml:space="preserve"> </w:t>
            </w:r>
          </w:p>
        </w:tc>
      </w:tr>
      <w:tr w:rsidR="00283C3F" w:rsidRPr="00F33061" w:rsidTr="00283C3F">
        <w:tc>
          <w:tcPr>
            <w:tcW w:w="1440" w:type="dxa"/>
            <w:vMerge/>
            <w:tcBorders>
              <w:right w:val="single" w:sz="4" w:space="0" w:color="auto"/>
            </w:tcBorders>
          </w:tcPr>
          <w:p w:rsidR="00283C3F" w:rsidRPr="00F33061" w:rsidRDefault="00283C3F" w:rsidP="001744CF">
            <w:pPr>
              <w:ind w:left="720"/>
              <w:contextualSpacing/>
              <w:jc w:val="both"/>
              <w:rPr>
                <w:rFonts w:ascii="Arial" w:eastAsia="Calibri" w:hAnsi="Arial" w:cs="Arial"/>
                <w:sz w:val="22"/>
                <w:szCs w:val="22"/>
                <w:lang w:bidi="hi-IN"/>
              </w:rPr>
            </w:pPr>
          </w:p>
        </w:tc>
        <w:tc>
          <w:tcPr>
            <w:tcW w:w="8280" w:type="dxa"/>
            <w:tcBorders>
              <w:top w:val="single" w:sz="4" w:space="0" w:color="auto"/>
              <w:left w:val="single" w:sz="4" w:space="0" w:color="auto"/>
              <w:bottom w:val="single" w:sz="4" w:space="0" w:color="auto"/>
            </w:tcBorders>
          </w:tcPr>
          <w:p w:rsidR="00283C3F" w:rsidRPr="00F33061" w:rsidRDefault="00283C3F" w:rsidP="00A314D8">
            <w:pPr>
              <w:numPr>
                <w:ilvl w:val="0"/>
                <w:numId w:val="33"/>
              </w:numPr>
              <w:ind w:hanging="900"/>
              <w:contextualSpacing/>
              <w:jc w:val="both"/>
              <w:rPr>
                <w:rFonts w:ascii="Arial" w:hAnsi="Arial" w:cs="Arial"/>
                <w:sz w:val="22"/>
                <w:szCs w:val="22"/>
              </w:rPr>
            </w:pPr>
            <w:r w:rsidRPr="00F33061">
              <w:rPr>
                <w:rFonts w:ascii="Arial" w:eastAsia="Calibri" w:hAnsi="Arial" w:cs="Arial"/>
                <w:sz w:val="22"/>
                <w:szCs w:val="22"/>
                <w:lang w:bidi="hi-IN"/>
              </w:rPr>
              <w:t xml:space="preserve">Aluminium </w:t>
            </w:r>
            <w:proofErr w:type="spellStart"/>
            <w:r w:rsidRPr="00F33061">
              <w:rPr>
                <w:rFonts w:ascii="Arial" w:eastAsia="Calibri" w:hAnsi="Arial" w:cs="Arial"/>
                <w:sz w:val="22"/>
                <w:szCs w:val="22"/>
                <w:lang w:bidi="hi-IN"/>
              </w:rPr>
              <w:t>skimmings</w:t>
            </w:r>
            <w:proofErr w:type="spellEnd"/>
            <w:r w:rsidRPr="00F33061">
              <w:rPr>
                <w:rFonts w:ascii="Arial" w:eastAsia="Calibri" w:hAnsi="Arial" w:cs="Arial"/>
                <w:sz w:val="22"/>
                <w:szCs w:val="22"/>
                <w:lang w:bidi="hi-IN"/>
              </w:rPr>
              <w:t xml:space="preserve">  (or skims)  excluding salt slag</w:t>
            </w:r>
          </w:p>
        </w:tc>
      </w:tr>
    </w:tbl>
    <w:p w:rsidR="00BF524C" w:rsidRPr="00F33061" w:rsidRDefault="00BF524C" w:rsidP="001744CF">
      <w:pPr>
        <w:ind w:left="162"/>
        <w:contextualSpacing/>
        <w:jc w:val="both"/>
        <w:rPr>
          <w:rFonts w:ascii="Arial" w:eastAsia="Calibri" w:hAnsi="Arial" w:cs="Arial"/>
          <w:sz w:val="22"/>
          <w:szCs w:val="22"/>
          <w:lang w:bidi="hi-IN"/>
        </w:rPr>
        <w:sectPr w:rsidR="00BF524C" w:rsidRPr="00F33061" w:rsidSect="00AA0B74">
          <w:pgSz w:w="12240" w:h="15840"/>
          <w:pgMar w:top="994" w:right="1037" w:bottom="1440" w:left="1699" w:header="720" w:footer="720" w:gutter="0"/>
          <w:cols w:space="720"/>
          <w:docGrid w:linePitch="360"/>
        </w:sect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8280"/>
      </w:tblGrid>
      <w:tr w:rsidR="00BF524C" w:rsidRPr="00F33061" w:rsidTr="00BF524C">
        <w:trPr>
          <w:trHeight w:val="256"/>
        </w:trPr>
        <w:tc>
          <w:tcPr>
            <w:tcW w:w="1440" w:type="dxa"/>
            <w:tcBorders>
              <w:top w:val="single" w:sz="4" w:space="0" w:color="auto"/>
              <w:right w:val="single" w:sz="4" w:space="0" w:color="auto"/>
            </w:tcBorders>
          </w:tcPr>
          <w:p w:rsidR="00BF524C" w:rsidRPr="00F33061" w:rsidRDefault="00BF524C" w:rsidP="006D6EFA">
            <w:pPr>
              <w:ind w:left="-18"/>
              <w:contextualSpacing/>
              <w:jc w:val="both"/>
              <w:rPr>
                <w:rFonts w:ascii="Arial" w:eastAsia="Calibri" w:hAnsi="Arial" w:cs="Arial"/>
                <w:b/>
                <w:bCs/>
                <w:sz w:val="22"/>
                <w:szCs w:val="22"/>
                <w:lang w:bidi="hi-IN"/>
              </w:rPr>
            </w:pPr>
            <w:r w:rsidRPr="00F33061">
              <w:rPr>
                <w:rFonts w:ascii="Arial" w:eastAsia="Calibri" w:hAnsi="Arial" w:cs="Arial"/>
                <w:b/>
                <w:bCs/>
                <w:sz w:val="22"/>
                <w:szCs w:val="22"/>
                <w:lang w:bidi="hi-IN"/>
              </w:rPr>
              <w:lastRenderedPageBreak/>
              <w:t>(1)</w:t>
            </w:r>
          </w:p>
        </w:tc>
        <w:tc>
          <w:tcPr>
            <w:tcW w:w="8280" w:type="dxa"/>
            <w:tcBorders>
              <w:top w:val="single" w:sz="4" w:space="0" w:color="auto"/>
              <w:left w:val="single" w:sz="4" w:space="0" w:color="auto"/>
            </w:tcBorders>
          </w:tcPr>
          <w:p w:rsidR="00BF524C" w:rsidRPr="00F33061" w:rsidRDefault="00BF524C" w:rsidP="006D6EFA">
            <w:pPr>
              <w:contextualSpacing/>
              <w:jc w:val="both"/>
              <w:rPr>
                <w:rFonts w:ascii="Arial" w:eastAsia="Calibri" w:hAnsi="Arial" w:cs="Arial"/>
                <w:b/>
                <w:bCs/>
                <w:sz w:val="22"/>
                <w:szCs w:val="22"/>
                <w:lang w:bidi="hi-IN"/>
              </w:rPr>
            </w:pPr>
            <w:r w:rsidRPr="00F33061">
              <w:rPr>
                <w:rFonts w:ascii="Arial" w:eastAsia="Calibri" w:hAnsi="Arial" w:cs="Arial"/>
                <w:b/>
                <w:bCs/>
                <w:sz w:val="22"/>
                <w:szCs w:val="22"/>
                <w:lang w:bidi="hi-IN"/>
              </w:rPr>
              <w:t>(2)</w:t>
            </w:r>
          </w:p>
        </w:tc>
      </w:tr>
      <w:tr w:rsidR="00BF524C" w:rsidRPr="00F33061" w:rsidTr="00283C3F">
        <w:trPr>
          <w:trHeight w:val="458"/>
        </w:trPr>
        <w:tc>
          <w:tcPr>
            <w:tcW w:w="1440" w:type="dxa"/>
            <w:vMerge w:val="restart"/>
            <w:tcBorders>
              <w:top w:val="single" w:sz="4" w:space="0" w:color="auto"/>
              <w:right w:val="single" w:sz="4" w:space="0" w:color="auto"/>
            </w:tcBorders>
          </w:tcPr>
          <w:p w:rsidR="00BF524C" w:rsidRPr="00F33061" w:rsidRDefault="00BF524C" w:rsidP="001744CF">
            <w:pPr>
              <w:ind w:left="162"/>
              <w:contextualSpacing/>
              <w:jc w:val="both"/>
              <w:rPr>
                <w:rFonts w:ascii="Arial" w:eastAsia="Calibri" w:hAnsi="Arial" w:cs="Arial"/>
                <w:sz w:val="22"/>
                <w:szCs w:val="22"/>
                <w:lang w:bidi="hi-IN"/>
              </w:rPr>
            </w:pPr>
            <w:r w:rsidRPr="00F33061">
              <w:rPr>
                <w:rFonts w:ascii="Arial" w:eastAsia="Calibri" w:hAnsi="Arial" w:cs="Arial"/>
                <w:sz w:val="22"/>
                <w:szCs w:val="22"/>
                <w:lang w:bidi="hi-IN"/>
              </w:rPr>
              <w:t>B1110</w:t>
            </w:r>
          </w:p>
        </w:tc>
        <w:tc>
          <w:tcPr>
            <w:tcW w:w="8280" w:type="dxa"/>
            <w:tcBorders>
              <w:top w:val="single" w:sz="4" w:space="0" w:color="auto"/>
              <w:left w:val="single" w:sz="4" w:space="0" w:color="auto"/>
            </w:tcBorders>
          </w:tcPr>
          <w:p w:rsidR="00BF524C" w:rsidRPr="00F33061" w:rsidRDefault="00BF524C" w:rsidP="001744CF">
            <w:pPr>
              <w:contextualSpacing/>
              <w:jc w:val="both"/>
              <w:rPr>
                <w:rFonts w:ascii="Arial" w:eastAsia="Calibri" w:hAnsi="Arial" w:cs="Arial"/>
                <w:strike/>
                <w:sz w:val="22"/>
                <w:szCs w:val="22"/>
                <w:lang w:bidi="hi-IN"/>
              </w:rPr>
            </w:pPr>
            <w:r w:rsidRPr="00F33061">
              <w:rPr>
                <w:rFonts w:ascii="Arial" w:eastAsia="Calibri" w:hAnsi="Arial" w:cs="Arial"/>
                <w:sz w:val="22"/>
                <w:szCs w:val="22"/>
                <w:lang w:bidi="hi-IN"/>
              </w:rPr>
              <w:t>Electrical and electronic assemblies (including printed circuit boards, electronic components and wires) destined for direct reuse and not for recycling or final disposal</w:t>
            </w:r>
          </w:p>
        </w:tc>
      </w:tr>
      <w:tr w:rsidR="00BF524C" w:rsidRPr="00F33061" w:rsidTr="00283C3F">
        <w:trPr>
          <w:trHeight w:val="530"/>
        </w:trPr>
        <w:tc>
          <w:tcPr>
            <w:tcW w:w="1440" w:type="dxa"/>
            <w:vMerge/>
            <w:tcBorders>
              <w:right w:val="single" w:sz="4" w:space="0" w:color="auto"/>
            </w:tcBorders>
          </w:tcPr>
          <w:p w:rsidR="00BF524C" w:rsidRPr="00F33061" w:rsidRDefault="00BF524C" w:rsidP="001744CF">
            <w:pPr>
              <w:ind w:left="720"/>
              <w:contextualSpacing/>
              <w:jc w:val="both"/>
              <w:rPr>
                <w:rFonts w:ascii="Arial" w:eastAsia="Calibri" w:hAnsi="Arial" w:cs="Arial"/>
                <w:sz w:val="22"/>
                <w:szCs w:val="22"/>
                <w:lang w:bidi="hi-IN"/>
              </w:rPr>
            </w:pPr>
          </w:p>
        </w:tc>
        <w:tc>
          <w:tcPr>
            <w:tcW w:w="8280" w:type="dxa"/>
            <w:tcBorders>
              <w:top w:val="single" w:sz="4" w:space="0" w:color="auto"/>
              <w:left w:val="single" w:sz="4" w:space="0" w:color="auto"/>
              <w:bottom w:val="single" w:sz="4" w:space="0" w:color="auto"/>
            </w:tcBorders>
          </w:tcPr>
          <w:p w:rsidR="00BF524C" w:rsidRPr="00F33061" w:rsidRDefault="00BF524C" w:rsidP="00A314D8">
            <w:pPr>
              <w:numPr>
                <w:ilvl w:val="0"/>
                <w:numId w:val="29"/>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Used electrical and electronic assemblies imported for repair and to be re-exported back after repair within one year of import * * *</w:t>
            </w:r>
          </w:p>
        </w:tc>
      </w:tr>
      <w:tr w:rsidR="00BF524C" w:rsidRPr="00F33061" w:rsidTr="00283C3F">
        <w:trPr>
          <w:trHeight w:val="530"/>
        </w:trPr>
        <w:tc>
          <w:tcPr>
            <w:tcW w:w="1440" w:type="dxa"/>
            <w:vMerge/>
            <w:tcBorders>
              <w:right w:val="single" w:sz="4" w:space="0" w:color="auto"/>
            </w:tcBorders>
          </w:tcPr>
          <w:p w:rsidR="00BF524C" w:rsidRPr="00F33061" w:rsidRDefault="00BF524C" w:rsidP="001744CF">
            <w:pPr>
              <w:ind w:left="720"/>
              <w:contextualSpacing/>
              <w:jc w:val="both"/>
              <w:rPr>
                <w:rFonts w:ascii="Arial" w:eastAsia="Calibri" w:hAnsi="Arial" w:cs="Arial"/>
                <w:sz w:val="22"/>
                <w:szCs w:val="22"/>
                <w:lang w:bidi="hi-IN"/>
              </w:rPr>
            </w:pPr>
          </w:p>
        </w:tc>
        <w:tc>
          <w:tcPr>
            <w:tcW w:w="8280" w:type="dxa"/>
            <w:tcBorders>
              <w:top w:val="single" w:sz="4" w:space="0" w:color="auto"/>
              <w:left w:val="single" w:sz="4" w:space="0" w:color="auto"/>
              <w:bottom w:val="single" w:sz="4" w:space="0" w:color="auto"/>
            </w:tcBorders>
          </w:tcPr>
          <w:p w:rsidR="00BF524C" w:rsidRPr="00F33061" w:rsidRDefault="00BF524C" w:rsidP="00A314D8">
            <w:pPr>
              <w:numPr>
                <w:ilvl w:val="0"/>
                <w:numId w:val="29"/>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Used electrical and electronic assemblies imported for rental purpose and re-exported back within one year of import * * *</w:t>
            </w:r>
          </w:p>
        </w:tc>
      </w:tr>
      <w:tr w:rsidR="00BF524C" w:rsidRPr="00F33061" w:rsidTr="00283C3F">
        <w:trPr>
          <w:trHeight w:val="521"/>
        </w:trPr>
        <w:tc>
          <w:tcPr>
            <w:tcW w:w="1440" w:type="dxa"/>
            <w:vMerge/>
            <w:tcBorders>
              <w:right w:val="single" w:sz="4" w:space="0" w:color="auto"/>
            </w:tcBorders>
          </w:tcPr>
          <w:p w:rsidR="00BF524C" w:rsidRPr="00F33061" w:rsidRDefault="00BF524C" w:rsidP="001744CF">
            <w:pPr>
              <w:ind w:left="720"/>
              <w:contextualSpacing/>
              <w:jc w:val="both"/>
              <w:rPr>
                <w:rFonts w:ascii="Arial" w:eastAsia="Calibri" w:hAnsi="Arial" w:cs="Arial"/>
                <w:sz w:val="22"/>
                <w:szCs w:val="22"/>
                <w:lang w:bidi="hi-IN"/>
              </w:rPr>
            </w:pPr>
          </w:p>
        </w:tc>
        <w:tc>
          <w:tcPr>
            <w:tcW w:w="8280" w:type="dxa"/>
            <w:tcBorders>
              <w:top w:val="single" w:sz="4" w:space="0" w:color="auto"/>
              <w:left w:val="single" w:sz="4" w:space="0" w:color="auto"/>
              <w:bottom w:val="single" w:sz="4" w:space="0" w:color="auto"/>
            </w:tcBorders>
          </w:tcPr>
          <w:p w:rsidR="00BF524C" w:rsidRPr="00F33061" w:rsidRDefault="00BF524C" w:rsidP="00A314D8">
            <w:pPr>
              <w:numPr>
                <w:ilvl w:val="0"/>
                <w:numId w:val="29"/>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Used electrical and electronic assemblies exported for repair and to be re-import after repair</w:t>
            </w:r>
          </w:p>
        </w:tc>
      </w:tr>
      <w:tr w:rsidR="00BF524C" w:rsidRPr="00F33061" w:rsidTr="00283C3F">
        <w:trPr>
          <w:trHeight w:val="824"/>
        </w:trPr>
        <w:tc>
          <w:tcPr>
            <w:tcW w:w="1440" w:type="dxa"/>
            <w:vMerge/>
            <w:tcBorders>
              <w:right w:val="single" w:sz="4" w:space="0" w:color="auto"/>
            </w:tcBorders>
          </w:tcPr>
          <w:p w:rsidR="00BF524C" w:rsidRPr="00F33061" w:rsidRDefault="00BF524C" w:rsidP="001744CF">
            <w:pPr>
              <w:ind w:left="720"/>
              <w:contextualSpacing/>
              <w:jc w:val="both"/>
              <w:rPr>
                <w:rFonts w:ascii="Arial" w:eastAsia="Calibri" w:hAnsi="Arial" w:cs="Arial"/>
                <w:sz w:val="22"/>
                <w:szCs w:val="22"/>
                <w:lang w:bidi="hi-IN"/>
              </w:rPr>
            </w:pPr>
          </w:p>
        </w:tc>
        <w:tc>
          <w:tcPr>
            <w:tcW w:w="8280" w:type="dxa"/>
            <w:tcBorders>
              <w:top w:val="single" w:sz="4" w:space="0" w:color="auto"/>
              <w:left w:val="single" w:sz="4" w:space="0" w:color="auto"/>
              <w:bottom w:val="single" w:sz="4" w:space="0" w:color="auto"/>
            </w:tcBorders>
          </w:tcPr>
          <w:p w:rsidR="00BF524C" w:rsidRPr="00F33061" w:rsidRDefault="00BF524C" w:rsidP="00A314D8">
            <w:pPr>
              <w:numPr>
                <w:ilvl w:val="0"/>
                <w:numId w:val="29"/>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 xml:space="preserve">Used electrical and electronic assemblies imported for testing, </w:t>
            </w:r>
            <w:r w:rsidR="00B66793" w:rsidRPr="00F33061">
              <w:rPr>
                <w:rFonts w:ascii="Arial" w:eastAsia="Calibri" w:hAnsi="Arial" w:cs="Arial"/>
                <w:sz w:val="22"/>
                <w:szCs w:val="22"/>
                <w:lang w:bidi="hi-IN"/>
              </w:rPr>
              <w:t>r</w:t>
            </w:r>
            <w:r w:rsidRPr="00F33061">
              <w:rPr>
                <w:rFonts w:ascii="Arial" w:eastAsia="Calibri" w:hAnsi="Arial" w:cs="Arial"/>
                <w:sz w:val="22"/>
                <w:szCs w:val="22"/>
                <w:lang w:bidi="hi-IN"/>
              </w:rPr>
              <w:t xml:space="preserve">esearch and </w:t>
            </w:r>
            <w:r w:rsidR="00B66793" w:rsidRPr="00F33061">
              <w:rPr>
                <w:rFonts w:ascii="Arial" w:eastAsia="Calibri" w:hAnsi="Arial" w:cs="Arial"/>
                <w:sz w:val="22"/>
                <w:szCs w:val="22"/>
                <w:lang w:bidi="hi-IN"/>
              </w:rPr>
              <w:t>d</w:t>
            </w:r>
            <w:r w:rsidRPr="00F33061">
              <w:rPr>
                <w:rFonts w:ascii="Arial" w:eastAsia="Calibri" w:hAnsi="Arial" w:cs="Arial"/>
                <w:sz w:val="22"/>
                <w:szCs w:val="22"/>
                <w:lang w:bidi="hi-IN"/>
              </w:rPr>
              <w:t>evelopment, project work purposes and to be re-exported back within a period of three years from the date of import * * *</w:t>
            </w:r>
          </w:p>
        </w:tc>
      </w:tr>
      <w:tr w:rsidR="00BF524C" w:rsidRPr="00F33061" w:rsidTr="00283C3F">
        <w:trPr>
          <w:trHeight w:val="593"/>
        </w:trPr>
        <w:tc>
          <w:tcPr>
            <w:tcW w:w="1440" w:type="dxa"/>
            <w:vMerge/>
            <w:tcBorders>
              <w:right w:val="single" w:sz="4" w:space="0" w:color="auto"/>
            </w:tcBorders>
          </w:tcPr>
          <w:p w:rsidR="00BF524C" w:rsidRPr="00F33061" w:rsidRDefault="00BF524C" w:rsidP="001744CF">
            <w:pPr>
              <w:ind w:left="720"/>
              <w:contextualSpacing/>
              <w:jc w:val="both"/>
              <w:rPr>
                <w:rFonts w:ascii="Arial" w:eastAsia="Calibri" w:hAnsi="Arial" w:cs="Arial"/>
                <w:sz w:val="22"/>
                <w:szCs w:val="22"/>
                <w:lang w:bidi="hi-IN"/>
              </w:rPr>
            </w:pPr>
          </w:p>
        </w:tc>
        <w:tc>
          <w:tcPr>
            <w:tcW w:w="8280" w:type="dxa"/>
            <w:tcBorders>
              <w:top w:val="single" w:sz="4" w:space="0" w:color="auto"/>
              <w:left w:val="single" w:sz="4" w:space="0" w:color="auto"/>
              <w:bottom w:val="single" w:sz="4" w:space="0" w:color="auto"/>
            </w:tcBorders>
          </w:tcPr>
          <w:p w:rsidR="00BF524C" w:rsidRPr="00F33061" w:rsidRDefault="00BF524C" w:rsidP="00A314D8">
            <w:pPr>
              <w:numPr>
                <w:ilvl w:val="0"/>
                <w:numId w:val="29"/>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Spares imported for warranty replacements provided equal number of defective or non-functional parts are exported back within one year of the import * * *</w:t>
            </w:r>
          </w:p>
        </w:tc>
      </w:tr>
      <w:tr w:rsidR="00BF524C" w:rsidRPr="00F33061" w:rsidTr="00283C3F">
        <w:trPr>
          <w:trHeight w:val="536"/>
        </w:trPr>
        <w:tc>
          <w:tcPr>
            <w:tcW w:w="1440" w:type="dxa"/>
            <w:vMerge/>
            <w:tcBorders>
              <w:right w:val="single" w:sz="4" w:space="0" w:color="auto"/>
            </w:tcBorders>
          </w:tcPr>
          <w:p w:rsidR="00BF524C" w:rsidRPr="00F33061" w:rsidRDefault="00BF524C" w:rsidP="001744CF">
            <w:pPr>
              <w:ind w:left="720"/>
              <w:contextualSpacing/>
              <w:jc w:val="both"/>
              <w:rPr>
                <w:rFonts w:ascii="Arial" w:eastAsia="Calibri" w:hAnsi="Arial" w:cs="Arial"/>
                <w:sz w:val="22"/>
                <w:szCs w:val="22"/>
                <w:lang w:bidi="hi-IN"/>
              </w:rPr>
            </w:pPr>
          </w:p>
        </w:tc>
        <w:tc>
          <w:tcPr>
            <w:tcW w:w="8280" w:type="dxa"/>
            <w:tcBorders>
              <w:top w:val="single" w:sz="4" w:space="0" w:color="auto"/>
              <w:left w:val="single" w:sz="4" w:space="0" w:color="auto"/>
              <w:bottom w:val="single" w:sz="4" w:space="0" w:color="auto"/>
            </w:tcBorders>
          </w:tcPr>
          <w:p w:rsidR="00BF524C" w:rsidRPr="00F33061" w:rsidRDefault="00BF524C" w:rsidP="00A314D8">
            <w:pPr>
              <w:numPr>
                <w:ilvl w:val="0"/>
                <w:numId w:val="29"/>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Used electrical and electronic assemblies imported by Ministry of Defence, Department of Space and Department of Atomic Energy * * *</w:t>
            </w:r>
          </w:p>
        </w:tc>
      </w:tr>
      <w:tr w:rsidR="00BF524C" w:rsidRPr="00F33061" w:rsidTr="00283C3F">
        <w:trPr>
          <w:trHeight w:val="545"/>
        </w:trPr>
        <w:tc>
          <w:tcPr>
            <w:tcW w:w="1440" w:type="dxa"/>
            <w:vMerge/>
            <w:tcBorders>
              <w:right w:val="single" w:sz="4" w:space="0" w:color="auto"/>
            </w:tcBorders>
          </w:tcPr>
          <w:p w:rsidR="00BF524C" w:rsidRPr="00F33061" w:rsidRDefault="00BF524C" w:rsidP="001744CF">
            <w:pPr>
              <w:ind w:left="720"/>
              <w:contextualSpacing/>
              <w:jc w:val="both"/>
              <w:rPr>
                <w:rFonts w:ascii="Arial" w:eastAsia="Calibri" w:hAnsi="Arial" w:cs="Arial"/>
                <w:sz w:val="22"/>
                <w:szCs w:val="22"/>
                <w:lang w:bidi="hi-IN"/>
              </w:rPr>
            </w:pPr>
          </w:p>
        </w:tc>
        <w:tc>
          <w:tcPr>
            <w:tcW w:w="8280" w:type="dxa"/>
            <w:tcBorders>
              <w:top w:val="single" w:sz="4" w:space="0" w:color="auto"/>
              <w:left w:val="single" w:sz="4" w:space="0" w:color="auto"/>
              <w:bottom w:val="single" w:sz="4" w:space="0" w:color="auto"/>
            </w:tcBorders>
          </w:tcPr>
          <w:p w:rsidR="00BF524C" w:rsidRPr="00F33061" w:rsidRDefault="00BF524C" w:rsidP="00A314D8">
            <w:pPr>
              <w:numPr>
                <w:ilvl w:val="0"/>
                <w:numId w:val="29"/>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Used electrical and electronic assemblies (not in bulk; quantity less than or equal to three) imported by the individuals for their personal uses</w:t>
            </w:r>
          </w:p>
        </w:tc>
      </w:tr>
      <w:tr w:rsidR="00BF524C" w:rsidRPr="00F33061" w:rsidTr="00283C3F">
        <w:trPr>
          <w:trHeight w:val="536"/>
        </w:trPr>
        <w:tc>
          <w:tcPr>
            <w:tcW w:w="1440" w:type="dxa"/>
            <w:vMerge/>
            <w:tcBorders>
              <w:right w:val="single" w:sz="4" w:space="0" w:color="auto"/>
            </w:tcBorders>
          </w:tcPr>
          <w:p w:rsidR="00BF524C" w:rsidRPr="00F33061" w:rsidRDefault="00BF524C" w:rsidP="001744CF">
            <w:pPr>
              <w:ind w:left="720"/>
              <w:contextualSpacing/>
              <w:jc w:val="both"/>
              <w:rPr>
                <w:rFonts w:ascii="Arial" w:eastAsia="Calibri" w:hAnsi="Arial" w:cs="Arial"/>
                <w:sz w:val="22"/>
                <w:szCs w:val="22"/>
                <w:lang w:bidi="hi-IN"/>
              </w:rPr>
            </w:pPr>
          </w:p>
        </w:tc>
        <w:tc>
          <w:tcPr>
            <w:tcW w:w="8280" w:type="dxa"/>
            <w:tcBorders>
              <w:top w:val="single" w:sz="4" w:space="0" w:color="auto"/>
              <w:left w:val="single" w:sz="4" w:space="0" w:color="auto"/>
              <w:bottom w:val="single" w:sz="4" w:space="0" w:color="auto"/>
            </w:tcBorders>
          </w:tcPr>
          <w:p w:rsidR="00BF524C" w:rsidRPr="00F33061" w:rsidRDefault="00BF524C" w:rsidP="00A314D8">
            <w:pPr>
              <w:numPr>
                <w:ilvl w:val="0"/>
                <w:numId w:val="29"/>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Used Laptop, Personal Computers, Mobile, Tablet up to 01 number each imported by organisations in a year</w:t>
            </w:r>
          </w:p>
        </w:tc>
      </w:tr>
      <w:tr w:rsidR="00BF524C" w:rsidRPr="00F33061" w:rsidTr="00283C3F">
        <w:trPr>
          <w:trHeight w:val="608"/>
        </w:trPr>
        <w:tc>
          <w:tcPr>
            <w:tcW w:w="1440" w:type="dxa"/>
            <w:vMerge/>
            <w:tcBorders>
              <w:right w:val="single" w:sz="4" w:space="0" w:color="auto"/>
            </w:tcBorders>
          </w:tcPr>
          <w:p w:rsidR="00BF524C" w:rsidRPr="00F33061" w:rsidRDefault="00BF524C" w:rsidP="001744CF">
            <w:pPr>
              <w:ind w:left="720"/>
              <w:contextualSpacing/>
              <w:jc w:val="both"/>
              <w:rPr>
                <w:rFonts w:ascii="Arial" w:eastAsia="Calibri" w:hAnsi="Arial" w:cs="Arial"/>
                <w:sz w:val="22"/>
                <w:szCs w:val="22"/>
                <w:lang w:bidi="hi-IN"/>
              </w:rPr>
            </w:pPr>
          </w:p>
        </w:tc>
        <w:tc>
          <w:tcPr>
            <w:tcW w:w="8280" w:type="dxa"/>
            <w:tcBorders>
              <w:top w:val="single" w:sz="4" w:space="0" w:color="auto"/>
              <w:left w:val="single" w:sz="4" w:space="0" w:color="auto"/>
              <w:bottom w:val="single" w:sz="4" w:space="0" w:color="auto"/>
            </w:tcBorders>
          </w:tcPr>
          <w:p w:rsidR="00BF524C" w:rsidRPr="00F33061" w:rsidRDefault="00BF524C" w:rsidP="00A314D8">
            <w:pPr>
              <w:numPr>
                <w:ilvl w:val="0"/>
                <w:numId w:val="29"/>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Used electrical and electronic assemblies owned by individuals and imported on transfer of residence</w:t>
            </w:r>
          </w:p>
        </w:tc>
      </w:tr>
      <w:tr w:rsidR="00BF524C" w:rsidRPr="00F33061" w:rsidTr="00C61A11">
        <w:trPr>
          <w:trHeight w:val="310"/>
        </w:trPr>
        <w:tc>
          <w:tcPr>
            <w:tcW w:w="1440" w:type="dxa"/>
            <w:vMerge/>
            <w:tcBorders>
              <w:right w:val="single" w:sz="4" w:space="0" w:color="auto"/>
            </w:tcBorders>
          </w:tcPr>
          <w:p w:rsidR="00BF524C" w:rsidRPr="00F33061" w:rsidRDefault="00BF524C" w:rsidP="001744CF">
            <w:pPr>
              <w:ind w:left="720"/>
              <w:contextualSpacing/>
              <w:jc w:val="both"/>
              <w:rPr>
                <w:rFonts w:ascii="Arial" w:eastAsia="Calibri" w:hAnsi="Arial" w:cs="Arial"/>
                <w:sz w:val="22"/>
                <w:szCs w:val="22"/>
                <w:lang w:bidi="hi-IN"/>
              </w:rPr>
            </w:pPr>
          </w:p>
        </w:tc>
        <w:tc>
          <w:tcPr>
            <w:tcW w:w="8280" w:type="dxa"/>
            <w:tcBorders>
              <w:top w:val="single" w:sz="4" w:space="0" w:color="auto"/>
              <w:left w:val="single" w:sz="4" w:space="0" w:color="auto"/>
              <w:bottom w:val="single" w:sz="4" w:space="0" w:color="auto"/>
            </w:tcBorders>
          </w:tcPr>
          <w:p w:rsidR="00BF524C" w:rsidRPr="00F33061" w:rsidRDefault="00BF524C" w:rsidP="00A314D8">
            <w:pPr>
              <w:numPr>
                <w:ilvl w:val="0"/>
                <w:numId w:val="29"/>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Used multifunction print and copying machines (MFDs)* * * *</w:t>
            </w:r>
          </w:p>
        </w:tc>
      </w:tr>
      <w:tr w:rsidR="00BF524C" w:rsidRPr="00F33061" w:rsidTr="00283C3F">
        <w:trPr>
          <w:trHeight w:val="770"/>
        </w:trPr>
        <w:tc>
          <w:tcPr>
            <w:tcW w:w="1440" w:type="dxa"/>
            <w:vMerge/>
            <w:tcBorders>
              <w:right w:val="single" w:sz="4" w:space="0" w:color="auto"/>
            </w:tcBorders>
          </w:tcPr>
          <w:p w:rsidR="00BF524C" w:rsidRPr="00F33061" w:rsidRDefault="00BF524C" w:rsidP="001744CF">
            <w:pPr>
              <w:ind w:left="720"/>
              <w:contextualSpacing/>
              <w:jc w:val="both"/>
              <w:rPr>
                <w:rFonts w:ascii="Arial" w:eastAsia="Calibri" w:hAnsi="Arial" w:cs="Arial"/>
                <w:sz w:val="22"/>
                <w:szCs w:val="22"/>
                <w:lang w:bidi="hi-IN"/>
              </w:rPr>
            </w:pPr>
          </w:p>
        </w:tc>
        <w:tc>
          <w:tcPr>
            <w:tcW w:w="8280" w:type="dxa"/>
            <w:tcBorders>
              <w:top w:val="single" w:sz="4" w:space="0" w:color="auto"/>
              <w:left w:val="single" w:sz="4" w:space="0" w:color="auto"/>
              <w:bottom w:val="single" w:sz="4" w:space="0" w:color="auto"/>
            </w:tcBorders>
          </w:tcPr>
          <w:p w:rsidR="00BF524C" w:rsidRPr="00F33061" w:rsidRDefault="00BF524C" w:rsidP="00A314D8">
            <w:pPr>
              <w:numPr>
                <w:ilvl w:val="0"/>
                <w:numId w:val="29"/>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Used electrical and electronic assemblies imported by airlines for aircraft maintenance and remaining either on board or under the custodianship of the respective airlines warehouses located on the airside of the custom bonded areas.</w:t>
            </w:r>
          </w:p>
        </w:tc>
      </w:tr>
      <w:tr w:rsidR="00BF524C" w:rsidRPr="00F33061" w:rsidTr="00283C3F">
        <w:tc>
          <w:tcPr>
            <w:tcW w:w="1440" w:type="dxa"/>
            <w:tcBorders>
              <w:top w:val="single" w:sz="4" w:space="0" w:color="auto"/>
              <w:bottom w:val="single" w:sz="4" w:space="0" w:color="auto"/>
              <w:right w:val="single" w:sz="4" w:space="0" w:color="auto"/>
            </w:tcBorders>
          </w:tcPr>
          <w:p w:rsidR="00BF524C" w:rsidRPr="00F33061" w:rsidRDefault="00BF524C" w:rsidP="001744CF">
            <w:pPr>
              <w:ind w:left="72"/>
              <w:contextualSpacing/>
              <w:jc w:val="both"/>
              <w:rPr>
                <w:rFonts w:ascii="Arial" w:eastAsia="Calibri" w:hAnsi="Arial" w:cs="Arial"/>
                <w:b/>
                <w:bCs/>
                <w:sz w:val="22"/>
                <w:szCs w:val="22"/>
                <w:lang w:bidi="hi-IN"/>
              </w:rPr>
            </w:pPr>
            <w:r w:rsidRPr="00F33061">
              <w:rPr>
                <w:rFonts w:ascii="Arial" w:eastAsia="Calibri" w:hAnsi="Arial" w:cs="Arial"/>
                <w:b/>
                <w:bCs/>
                <w:sz w:val="22"/>
                <w:szCs w:val="22"/>
                <w:lang w:bidi="hi-IN"/>
              </w:rPr>
              <w:t>B3</w:t>
            </w:r>
          </w:p>
        </w:tc>
        <w:tc>
          <w:tcPr>
            <w:tcW w:w="8280" w:type="dxa"/>
            <w:tcBorders>
              <w:top w:val="single" w:sz="4" w:space="0" w:color="auto"/>
              <w:left w:val="single" w:sz="4" w:space="0" w:color="auto"/>
              <w:bottom w:val="single" w:sz="4" w:space="0" w:color="auto"/>
            </w:tcBorders>
          </w:tcPr>
          <w:p w:rsidR="00BF524C" w:rsidRPr="00F33061" w:rsidRDefault="00BF524C" w:rsidP="001744CF">
            <w:pPr>
              <w:contextualSpacing/>
              <w:jc w:val="both"/>
              <w:rPr>
                <w:rFonts w:ascii="Arial" w:eastAsia="Calibri" w:hAnsi="Arial" w:cs="Arial"/>
                <w:b/>
                <w:bCs/>
                <w:sz w:val="22"/>
                <w:szCs w:val="22"/>
                <w:lang w:bidi="hi-IN"/>
              </w:rPr>
            </w:pPr>
            <w:r w:rsidRPr="00F33061">
              <w:rPr>
                <w:rFonts w:ascii="Arial" w:eastAsia="Calibri" w:hAnsi="Arial" w:cs="Arial"/>
                <w:b/>
                <w:bCs/>
                <w:sz w:val="22"/>
                <w:szCs w:val="22"/>
                <w:lang w:bidi="hi-IN"/>
              </w:rPr>
              <w:t>Wastes containing principally organic constituents, which may contain metals and inorganic materials</w:t>
            </w:r>
          </w:p>
        </w:tc>
      </w:tr>
      <w:tr w:rsidR="00BF524C" w:rsidRPr="00F33061" w:rsidTr="00283C3F">
        <w:trPr>
          <w:trHeight w:val="2643"/>
        </w:trPr>
        <w:tc>
          <w:tcPr>
            <w:tcW w:w="1440" w:type="dxa"/>
            <w:tcBorders>
              <w:top w:val="single" w:sz="4" w:space="0" w:color="auto"/>
              <w:bottom w:val="single" w:sz="4" w:space="0" w:color="auto"/>
              <w:right w:val="single" w:sz="4" w:space="0" w:color="auto"/>
            </w:tcBorders>
          </w:tcPr>
          <w:p w:rsidR="00BF524C" w:rsidRPr="00F33061" w:rsidRDefault="00BF524C" w:rsidP="001744CF">
            <w:pPr>
              <w:ind w:left="-18" w:firstLine="18"/>
              <w:contextualSpacing/>
              <w:jc w:val="both"/>
              <w:rPr>
                <w:rFonts w:ascii="Arial" w:eastAsia="Calibri" w:hAnsi="Arial" w:cs="Arial"/>
                <w:sz w:val="22"/>
                <w:szCs w:val="22"/>
                <w:lang w:bidi="hi-IN"/>
              </w:rPr>
            </w:pPr>
            <w:r w:rsidRPr="0000698A">
              <w:rPr>
                <w:rFonts w:ascii="Arial" w:eastAsia="Calibri" w:hAnsi="Arial" w:cs="Arial"/>
                <w:sz w:val="22"/>
                <w:szCs w:val="22"/>
                <w:highlight w:val="yellow"/>
                <w:lang w:bidi="hi-IN"/>
              </w:rPr>
              <w:t>B3020</w:t>
            </w:r>
          </w:p>
        </w:tc>
        <w:tc>
          <w:tcPr>
            <w:tcW w:w="8280" w:type="dxa"/>
            <w:tcBorders>
              <w:top w:val="single" w:sz="4" w:space="0" w:color="auto"/>
              <w:left w:val="single" w:sz="4" w:space="0" w:color="auto"/>
              <w:bottom w:val="single" w:sz="4" w:space="0" w:color="auto"/>
            </w:tcBorders>
          </w:tcPr>
          <w:p w:rsidR="00BF524C" w:rsidRPr="00F33061" w:rsidRDefault="00BF524C" w:rsidP="001744CF">
            <w:pPr>
              <w:contextualSpacing/>
              <w:jc w:val="both"/>
              <w:rPr>
                <w:rFonts w:ascii="Arial" w:eastAsia="Calibri" w:hAnsi="Arial" w:cs="Arial"/>
                <w:sz w:val="22"/>
                <w:szCs w:val="22"/>
                <w:lang w:bidi="hi-IN"/>
              </w:rPr>
            </w:pPr>
            <w:r w:rsidRPr="0000698A">
              <w:rPr>
                <w:rFonts w:ascii="Arial" w:eastAsia="Calibri" w:hAnsi="Arial" w:cs="Arial"/>
                <w:sz w:val="22"/>
                <w:szCs w:val="22"/>
                <w:highlight w:val="yellow"/>
                <w:lang w:bidi="hi-IN"/>
              </w:rPr>
              <w:t>Paper, paperboard and paper product wastes  * *</w:t>
            </w:r>
          </w:p>
          <w:p w:rsidR="00BF524C" w:rsidRPr="00F33061" w:rsidRDefault="00BF524C" w:rsidP="001744CF">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The following materials, provided they are not mixed with hazardous wastes:</w:t>
            </w:r>
          </w:p>
          <w:p w:rsidR="00BF524C" w:rsidRPr="00F33061" w:rsidRDefault="00BF524C" w:rsidP="001744CF">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Waste and scrap of paper or paperboard of:</w:t>
            </w:r>
          </w:p>
          <w:p w:rsidR="00BF524C" w:rsidRPr="00F33061" w:rsidRDefault="00BF524C" w:rsidP="00A314D8">
            <w:pPr>
              <w:numPr>
                <w:ilvl w:val="0"/>
                <w:numId w:val="25"/>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unbleached paper or paperboard or of corrugated paper or paperboard</w:t>
            </w:r>
          </w:p>
          <w:p w:rsidR="00BF524C" w:rsidRPr="00F33061" w:rsidRDefault="00BF524C" w:rsidP="00A314D8">
            <w:pPr>
              <w:numPr>
                <w:ilvl w:val="0"/>
                <w:numId w:val="25"/>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other paper or paperboard, made mainly of  bleached chemical pulp, not coloured in the mass</w:t>
            </w:r>
          </w:p>
          <w:p w:rsidR="00BF524C" w:rsidRPr="00F33061" w:rsidRDefault="00BF524C" w:rsidP="00A314D8">
            <w:pPr>
              <w:numPr>
                <w:ilvl w:val="0"/>
                <w:numId w:val="25"/>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paper or paperboard made mainly of mechanical pulp (for example newspapers, journals and similar printed matter)</w:t>
            </w:r>
          </w:p>
          <w:p w:rsidR="00BF524C" w:rsidRPr="00F33061" w:rsidRDefault="00BF524C" w:rsidP="00A314D8">
            <w:pPr>
              <w:numPr>
                <w:ilvl w:val="0"/>
                <w:numId w:val="25"/>
              </w:numPr>
              <w:contextualSpacing/>
              <w:jc w:val="both"/>
              <w:rPr>
                <w:rFonts w:ascii="Arial" w:eastAsia="Calibri" w:hAnsi="Arial" w:cs="Arial"/>
                <w:sz w:val="22"/>
                <w:szCs w:val="22"/>
                <w:lang w:bidi="hi-IN"/>
              </w:rPr>
            </w:pPr>
            <w:r w:rsidRPr="00F33061">
              <w:rPr>
                <w:rFonts w:ascii="Arial" w:eastAsia="Calibri" w:hAnsi="Arial" w:cs="Arial"/>
                <w:sz w:val="22"/>
                <w:szCs w:val="22"/>
                <w:lang w:bidi="hi-IN"/>
              </w:rPr>
              <w:t xml:space="preserve">other, including but not limited to </w:t>
            </w:r>
          </w:p>
          <w:p w:rsidR="00BF524C" w:rsidRPr="00F33061" w:rsidRDefault="00BF524C" w:rsidP="001744CF">
            <w:pPr>
              <w:ind w:left="720"/>
              <w:contextualSpacing/>
              <w:jc w:val="both"/>
              <w:rPr>
                <w:rFonts w:ascii="Arial" w:eastAsia="Calibri" w:hAnsi="Arial" w:cs="Arial"/>
                <w:sz w:val="22"/>
                <w:szCs w:val="22"/>
                <w:lang w:bidi="hi-IN"/>
              </w:rPr>
            </w:pPr>
            <w:r w:rsidRPr="00F33061">
              <w:rPr>
                <w:rFonts w:ascii="Arial" w:eastAsia="Calibri" w:hAnsi="Arial" w:cs="Arial"/>
                <w:sz w:val="22"/>
                <w:szCs w:val="22"/>
                <w:lang w:bidi="hi-IN"/>
              </w:rPr>
              <w:t xml:space="preserve">           (1) laminated paperboard </w:t>
            </w:r>
          </w:p>
          <w:p w:rsidR="00BF524C" w:rsidRPr="00F33061" w:rsidRDefault="00BF524C" w:rsidP="001744CF">
            <w:pPr>
              <w:ind w:left="720"/>
              <w:contextualSpacing/>
              <w:jc w:val="both"/>
              <w:rPr>
                <w:rFonts w:ascii="Arial" w:eastAsia="Calibri" w:hAnsi="Arial" w:cs="Arial"/>
                <w:sz w:val="22"/>
                <w:szCs w:val="22"/>
                <w:lang w:bidi="hi-IN"/>
              </w:rPr>
            </w:pPr>
            <w:r w:rsidRPr="00F33061">
              <w:rPr>
                <w:rFonts w:ascii="Arial" w:eastAsia="Calibri" w:hAnsi="Arial" w:cs="Arial"/>
                <w:sz w:val="22"/>
                <w:szCs w:val="22"/>
                <w:lang w:bidi="hi-IN"/>
              </w:rPr>
              <w:t xml:space="preserve">           (2) unsorted scrap</w:t>
            </w:r>
          </w:p>
        </w:tc>
      </w:tr>
      <w:tr w:rsidR="00BF524C" w:rsidRPr="00F33061" w:rsidTr="00E66CDE">
        <w:trPr>
          <w:trHeight w:val="1070"/>
        </w:trPr>
        <w:tc>
          <w:tcPr>
            <w:tcW w:w="1440" w:type="dxa"/>
            <w:tcBorders>
              <w:top w:val="single" w:sz="4" w:space="0" w:color="auto"/>
              <w:bottom w:val="single" w:sz="4" w:space="0" w:color="auto"/>
              <w:right w:val="single" w:sz="4" w:space="0" w:color="auto"/>
            </w:tcBorders>
          </w:tcPr>
          <w:p w:rsidR="00BF524C" w:rsidRPr="00F33061" w:rsidRDefault="00BF524C" w:rsidP="001744CF">
            <w:pPr>
              <w:ind w:left="-18" w:firstLine="18"/>
              <w:contextualSpacing/>
              <w:jc w:val="both"/>
              <w:rPr>
                <w:rFonts w:ascii="Arial" w:eastAsia="Calibri" w:hAnsi="Arial" w:cs="Arial"/>
                <w:sz w:val="22"/>
                <w:szCs w:val="22"/>
                <w:lang w:bidi="hi-IN"/>
              </w:rPr>
            </w:pPr>
            <w:r w:rsidRPr="00F33061">
              <w:rPr>
                <w:rFonts w:ascii="Arial" w:eastAsia="Calibri" w:hAnsi="Arial" w:cs="Arial"/>
                <w:sz w:val="22"/>
                <w:szCs w:val="22"/>
                <w:lang w:bidi="hi-IN"/>
              </w:rPr>
              <w:t>B3140</w:t>
            </w:r>
          </w:p>
        </w:tc>
        <w:tc>
          <w:tcPr>
            <w:tcW w:w="8280" w:type="dxa"/>
            <w:tcBorders>
              <w:top w:val="single" w:sz="4" w:space="0" w:color="auto"/>
              <w:left w:val="single" w:sz="4" w:space="0" w:color="auto"/>
              <w:bottom w:val="single" w:sz="4" w:space="0" w:color="auto"/>
            </w:tcBorders>
          </w:tcPr>
          <w:p w:rsidR="00BF524C" w:rsidRPr="00F33061" w:rsidRDefault="00BF524C" w:rsidP="00E66CDE">
            <w:pPr>
              <w:contextualSpacing/>
              <w:jc w:val="both"/>
              <w:rPr>
                <w:rFonts w:ascii="Arial" w:eastAsia="Calibri" w:hAnsi="Arial" w:cs="Arial"/>
                <w:sz w:val="22"/>
                <w:szCs w:val="22"/>
                <w:lang w:bidi="hi-IN"/>
              </w:rPr>
            </w:pPr>
            <w:r w:rsidRPr="00F33061">
              <w:rPr>
                <w:rFonts w:ascii="Arial" w:eastAsia="Calibri" w:hAnsi="Arial" w:cs="Arial"/>
                <w:sz w:val="22"/>
                <w:szCs w:val="22"/>
                <w:lang w:bidi="hi-IN"/>
              </w:rPr>
              <w:t>Aircraft Tyres exported to Original Equipment Manufacturers for re-treading and re-imported after re-treading by airlines for aircraft maintenance and remaining either on board or under the custodianship of the respective airlines warehouses located on the airside of the custom bonded areas</w:t>
            </w:r>
          </w:p>
        </w:tc>
      </w:tr>
    </w:tbl>
    <w:p w:rsidR="00283C3F" w:rsidRPr="00F33061" w:rsidRDefault="00283C3F" w:rsidP="00283C3F">
      <w:pPr>
        <w:contextualSpacing/>
        <w:jc w:val="both"/>
        <w:rPr>
          <w:rFonts w:ascii="Arial" w:eastAsia="Calibri" w:hAnsi="Arial" w:cs="Arial"/>
          <w:b/>
          <w:bCs/>
          <w:sz w:val="22"/>
          <w:szCs w:val="22"/>
          <w:lang w:bidi="hi-IN"/>
        </w:rPr>
      </w:pPr>
      <w:r w:rsidRPr="00F33061">
        <w:rPr>
          <w:rFonts w:ascii="Arial" w:eastAsia="Calibri" w:hAnsi="Arial" w:cs="Arial"/>
          <w:b/>
          <w:bCs/>
          <w:sz w:val="22"/>
          <w:szCs w:val="22"/>
          <w:lang w:bidi="hi-IN"/>
        </w:rPr>
        <w:t>Note:</w:t>
      </w:r>
    </w:p>
    <w:p w:rsidR="00283C3F" w:rsidRPr="00F33061" w:rsidRDefault="00283C3F" w:rsidP="00283C3F">
      <w:pPr>
        <w:contextualSpacing/>
        <w:jc w:val="both"/>
        <w:rPr>
          <w:rFonts w:ascii="Arial" w:hAnsi="Arial" w:cs="Arial"/>
          <w:b/>
          <w:bCs/>
          <w:sz w:val="22"/>
          <w:szCs w:val="22"/>
        </w:rPr>
      </w:pPr>
      <w:r w:rsidRPr="00F33061">
        <w:rPr>
          <w:rFonts w:ascii="Arial" w:eastAsia="Calibri" w:hAnsi="Arial" w:cs="Arial"/>
          <w:bCs/>
          <w:sz w:val="22"/>
          <w:szCs w:val="22"/>
          <w:lang w:bidi="hi-IN"/>
        </w:rPr>
        <w:t>* This list is based on Annexure IX of the Basel Convention on Transboundary Movement of Hazardous Wastes and comprises of wastes not characterized as hazardous under Article-I of the Basel Convention.</w:t>
      </w:r>
      <w:r w:rsidRPr="00F33061">
        <w:rPr>
          <w:rFonts w:ascii="Arial" w:hAnsi="Arial" w:cs="Arial"/>
          <w:b/>
          <w:bCs/>
          <w:sz w:val="22"/>
          <w:szCs w:val="22"/>
        </w:rPr>
        <w:t xml:space="preserve"> </w:t>
      </w:r>
    </w:p>
    <w:p w:rsidR="00283C3F" w:rsidRPr="00F33061" w:rsidRDefault="00283C3F" w:rsidP="00283C3F">
      <w:pPr>
        <w:contextualSpacing/>
        <w:jc w:val="both"/>
        <w:rPr>
          <w:rFonts w:ascii="Arial" w:eastAsia="Calibri" w:hAnsi="Arial" w:cs="Arial"/>
          <w:bCs/>
          <w:sz w:val="22"/>
          <w:szCs w:val="22"/>
          <w:lang w:bidi="hi-IN"/>
        </w:rPr>
      </w:pPr>
    </w:p>
    <w:p w:rsidR="00283C3F" w:rsidRPr="00F33061" w:rsidRDefault="00283C3F" w:rsidP="00283C3F">
      <w:pPr>
        <w:contextualSpacing/>
        <w:jc w:val="both"/>
        <w:rPr>
          <w:rFonts w:ascii="Arial" w:eastAsia="Calibri" w:hAnsi="Arial" w:cs="Arial"/>
          <w:bCs/>
          <w:sz w:val="22"/>
          <w:szCs w:val="22"/>
          <w:lang w:bidi="hi-IN"/>
        </w:rPr>
      </w:pPr>
      <w:r w:rsidRPr="00F33061">
        <w:rPr>
          <w:rFonts w:ascii="Arial" w:eastAsia="Calibri" w:hAnsi="Arial" w:cs="Arial"/>
          <w:bCs/>
          <w:sz w:val="22"/>
          <w:szCs w:val="22"/>
          <w:lang w:bidi="hi-IN"/>
        </w:rPr>
        <w:t xml:space="preserve">* *    Import permitted in the country </w:t>
      </w:r>
      <w:r w:rsidR="00110D7B" w:rsidRPr="00F33061">
        <w:rPr>
          <w:rFonts w:ascii="Arial" w:eastAsia="Calibri" w:hAnsi="Arial" w:cs="Arial"/>
          <w:bCs/>
          <w:sz w:val="22"/>
          <w:szCs w:val="22"/>
          <w:lang w:bidi="hi-IN"/>
        </w:rPr>
        <w:t>to</w:t>
      </w:r>
      <w:r w:rsidRPr="00F33061">
        <w:rPr>
          <w:rFonts w:ascii="Arial" w:eastAsia="Calibri" w:hAnsi="Arial" w:cs="Arial"/>
          <w:bCs/>
          <w:sz w:val="22"/>
          <w:szCs w:val="22"/>
          <w:lang w:bidi="hi-IN"/>
        </w:rPr>
        <w:t xml:space="preserve"> the actual user or </w:t>
      </w:r>
      <w:r w:rsidR="00110D7B" w:rsidRPr="00F33061">
        <w:rPr>
          <w:rFonts w:ascii="Arial" w:eastAsia="Calibri" w:hAnsi="Arial" w:cs="Arial"/>
          <w:bCs/>
          <w:sz w:val="22"/>
          <w:szCs w:val="22"/>
          <w:lang w:bidi="hi-IN"/>
        </w:rPr>
        <w:t>to</w:t>
      </w:r>
      <w:r w:rsidRPr="00F33061">
        <w:rPr>
          <w:rFonts w:ascii="Arial" w:eastAsia="Calibri" w:hAnsi="Arial" w:cs="Arial"/>
          <w:bCs/>
          <w:sz w:val="22"/>
          <w:szCs w:val="22"/>
          <w:lang w:bidi="hi-IN"/>
        </w:rPr>
        <w:t xml:space="preserve"> the trader on behalf of the actual users authorised by SPCB on one time basis and subject to verification of documents specified in Schedule VIII of these rules by the Custom Authority.</w:t>
      </w:r>
    </w:p>
    <w:p w:rsidR="00283C3F" w:rsidRPr="00F33061" w:rsidRDefault="00283C3F" w:rsidP="00283C3F">
      <w:pPr>
        <w:contextualSpacing/>
        <w:jc w:val="both"/>
        <w:rPr>
          <w:rFonts w:ascii="Arial" w:eastAsia="Calibri" w:hAnsi="Arial" w:cs="Arial"/>
          <w:bCs/>
          <w:sz w:val="22"/>
          <w:szCs w:val="22"/>
          <w:lang w:bidi="hi-IN"/>
        </w:rPr>
      </w:pPr>
    </w:p>
    <w:p w:rsidR="00283C3F" w:rsidRPr="00F33061" w:rsidRDefault="00283C3F" w:rsidP="00283C3F">
      <w:pPr>
        <w:contextualSpacing/>
        <w:jc w:val="both"/>
        <w:rPr>
          <w:rFonts w:ascii="Arial" w:eastAsia="Calibri" w:hAnsi="Arial" w:cs="Arial"/>
          <w:bCs/>
          <w:sz w:val="22"/>
          <w:szCs w:val="22"/>
          <w:lang w:bidi="hi-IN"/>
        </w:rPr>
      </w:pPr>
      <w:r w:rsidRPr="00F33061">
        <w:rPr>
          <w:rFonts w:ascii="Arial" w:eastAsia="Calibri" w:hAnsi="Arial" w:cs="Arial"/>
          <w:bCs/>
          <w:sz w:val="22"/>
          <w:szCs w:val="22"/>
          <w:lang w:bidi="hi-IN"/>
        </w:rPr>
        <w:t xml:space="preserve">* * *  Import permitted in the country only </w:t>
      </w:r>
      <w:r w:rsidR="00110D7B" w:rsidRPr="00F33061">
        <w:rPr>
          <w:rFonts w:ascii="Arial" w:eastAsia="Calibri" w:hAnsi="Arial" w:cs="Arial"/>
          <w:bCs/>
          <w:sz w:val="22"/>
          <w:szCs w:val="22"/>
          <w:lang w:bidi="hi-IN"/>
        </w:rPr>
        <w:t>to</w:t>
      </w:r>
      <w:r w:rsidRPr="00F33061">
        <w:rPr>
          <w:rFonts w:ascii="Arial" w:eastAsia="Calibri" w:hAnsi="Arial" w:cs="Arial"/>
          <w:bCs/>
          <w:sz w:val="22"/>
          <w:szCs w:val="22"/>
          <w:lang w:bidi="hi-IN"/>
        </w:rPr>
        <w:t xml:space="preserve"> the actual users from Original Equipment Manufacturers (OEM) and subject to verification of documents specified in Schedule VIII of these rules by the Custom Authority.</w:t>
      </w:r>
    </w:p>
    <w:p w:rsidR="00283C3F" w:rsidRPr="00F33061" w:rsidRDefault="00283C3F" w:rsidP="00283C3F">
      <w:pPr>
        <w:contextualSpacing/>
        <w:jc w:val="both"/>
        <w:rPr>
          <w:rFonts w:ascii="Arial" w:eastAsia="Calibri" w:hAnsi="Arial" w:cs="Arial"/>
          <w:bCs/>
          <w:sz w:val="22"/>
          <w:szCs w:val="22"/>
          <w:lang w:bidi="hi-IN"/>
        </w:rPr>
      </w:pPr>
    </w:p>
    <w:p w:rsidR="00283C3F" w:rsidRPr="00F33061" w:rsidRDefault="00283C3F" w:rsidP="00283C3F">
      <w:pPr>
        <w:contextualSpacing/>
        <w:jc w:val="both"/>
        <w:rPr>
          <w:rFonts w:ascii="Arial" w:eastAsia="Calibri" w:hAnsi="Arial" w:cs="Arial"/>
          <w:sz w:val="22"/>
          <w:szCs w:val="22"/>
          <w:lang w:bidi="hi-IN"/>
        </w:rPr>
      </w:pPr>
      <w:r w:rsidRPr="00F33061">
        <w:rPr>
          <w:rFonts w:ascii="Arial" w:eastAsia="Calibri" w:hAnsi="Arial" w:cs="Arial"/>
          <w:bCs/>
          <w:sz w:val="22"/>
          <w:szCs w:val="22"/>
          <w:lang w:bidi="hi-IN"/>
        </w:rPr>
        <w:t xml:space="preserve">* * * * Import permitted in the country </w:t>
      </w:r>
      <w:r w:rsidR="00110D7B" w:rsidRPr="00F33061">
        <w:rPr>
          <w:rFonts w:ascii="Arial" w:eastAsia="Calibri" w:hAnsi="Arial" w:cs="Arial"/>
          <w:bCs/>
          <w:sz w:val="22"/>
          <w:szCs w:val="22"/>
          <w:lang w:bidi="hi-IN"/>
        </w:rPr>
        <w:t>to</w:t>
      </w:r>
      <w:r w:rsidRPr="00F33061">
        <w:rPr>
          <w:rFonts w:ascii="Arial" w:eastAsia="Calibri" w:hAnsi="Arial" w:cs="Arial"/>
          <w:bCs/>
          <w:sz w:val="22"/>
          <w:szCs w:val="22"/>
          <w:lang w:bidi="hi-IN"/>
        </w:rPr>
        <w:t xml:space="preserve"> the actual users or trader on behalf of the actual user in accordance with the documents required and verified by the Custom Authority as specified under Schedule VIII of these rules.</w:t>
      </w:r>
      <w:r w:rsidRPr="00F33061">
        <w:rPr>
          <w:rFonts w:ascii="Arial" w:eastAsia="Calibri" w:hAnsi="Arial" w:cs="Arial"/>
          <w:sz w:val="22"/>
          <w:szCs w:val="22"/>
          <w:lang w:bidi="hi-IN"/>
        </w:rPr>
        <w:t xml:space="preserve"> The policy for free trade for multifunction print and copying machine to be reviewed once the MFDs are domestically manufactured.</w:t>
      </w:r>
    </w:p>
    <w:p w:rsidR="00283C3F" w:rsidRPr="00F33061" w:rsidRDefault="00283C3F" w:rsidP="00283C3F">
      <w:pPr>
        <w:contextualSpacing/>
        <w:jc w:val="both"/>
        <w:rPr>
          <w:rFonts w:ascii="Arial" w:eastAsia="Calibri" w:hAnsi="Arial" w:cs="Arial"/>
          <w:sz w:val="22"/>
          <w:szCs w:val="22"/>
          <w:lang w:bidi="hi-IN"/>
        </w:rPr>
      </w:pPr>
    </w:p>
    <w:p w:rsidR="00283C3F" w:rsidRPr="00F33061" w:rsidRDefault="00283C3F" w:rsidP="00283C3F">
      <w:pPr>
        <w:contextualSpacing/>
        <w:jc w:val="both"/>
        <w:rPr>
          <w:rFonts w:ascii="Arial" w:eastAsia="Calibri" w:hAnsi="Arial" w:cs="Arial"/>
          <w:b/>
          <w:bCs/>
          <w:i/>
          <w:iCs/>
          <w:sz w:val="22"/>
          <w:szCs w:val="22"/>
          <w:lang w:bidi="hi-IN"/>
        </w:rPr>
      </w:pPr>
      <w:r w:rsidRPr="00F33061">
        <w:rPr>
          <w:rFonts w:ascii="Arial" w:eastAsia="Calibri" w:hAnsi="Arial" w:cs="Arial"/>
          <w:b/>
          <w:bCs/>
          <w:i/>
          <w:iCs/>
          <w:sz w:val="22"/>
          <w:szCs w:val="22"/>
          <w:lang w:bidi="hi-IN"/>
        </w:rPr>
        <w:t xml:space="preserve">All other wastes listed in Part D </w:t>
      </w:r>
      <w:r w:rsidR="00BF524C" w:rsidRPr="00F33061">
        <w:rPr>
          <w:rFonts w:ascii="Arial" w:eastAsia="Calibri" w:hAnsi="Arial" w:cs="Arial"/>
          <w:b/>
          <w:bCs/>
          <w:i/>
          <w:iCs/>
          <w:sz w:val="22"/>
          <w:szCs w:val="22"/>
          <w:lang w:bidi="hi-IN"/>
        </w:rPr>
        <w:t xml:space="preserve">of Schedule III </w:t>
      </w:r>
      <w:r w:rsidRPr="00F33061">
        <w:rPr>
          <w:rFonts w:ascii="Arial" w:eastAsia="Calibri" w:hAnsi="Arial" w:cs="Arial"/>
          <w:b/>
          <w:bCs/>
          <w:i/>
          <w:iCs/>
          <w:sz w:val="22"/>
          <w:szCs w:val="22"/>
          <w:lang w:bidi="hi-IN"/>
        </w:rPr>
        <w:t xml:space="preserve">having no “Stars” are permitted without any documents from </w:t>
      </w:r>
      <w:proofErr w:type="spellStart"/>
      <w:r w:rsidRPr="00F33061">
        <w:rPr>
          <w:rFonts w:ascii="Arial" w:eastAsia="Calibri" w:hAnsi="Arial" w:cs="Arial"/>
          <w:b/>
          <w:bCs/>
          <w:i/>
          <w:iCs/>
          <w:sz w:val="22"/>
          <w:szCs w:val="22"/>
          <w:lang w:bidi="hi-IN"/>
        </w:rPr>
        <w:t>MoEF&amp;CC</w:t>
      </w:r>
      <w:proofErr w:type="spellEnd"/>
      <w:r w:rsidRPr="00F33061">
        <w:rPr>
          <w:rFonts w:ascii="Arial" w:eastAsia="Calibri" w:hAnsi="Arial" w:cs="Arial"/>
          <w:b/>
          <w:bCs/>
          <w:i/>
          <w:iCs/>
          <w:sz w:val="22"/>
          <w:szCs w:val="22"/>
          <w:lang w:bidi="hi-IN"/>
        </w:rPr>
        <w:t xml:space="preserve"> subject to compliance of the conditions of the Customs Authority, if any.</w:t>
      </w:r>
    </w:p>
    <w:p w:rsidR="00841AF5" w:rsidRPr="00F33061" w:rsidRDefault="00841AF5" w:rsidP="00D76B57">
      <w:pPr>
        <w:contextualSpacing/>
        <w:jc w:val="both"/>
        <w:rPr>
          <w:rFonts w:ascii="Arial" w:eastAsia="Calibri" w:hAnsi="Arial" w:cs="Arial"/>
          <w:bCs/>
          <w:sz w:val="22"/>
          <w:szCs w:val="22"/>
          <w:lang w:bidi="hi-IN"/>
        </w:rPr>
      </w:pPr>
    </w:p>
    <w:p w:rsidR="00841AF5" w:rsidRPr="00F33061" w:rsidRDefault="00841AF5" w:rsidP="00D76B57">
      <w:pPr>
        <w:contextualSpacing/>
        <w:jc w:val="both"/>
        <w:rPr>
          <w:rFonts w:ascii="Arial" w:eastAsia="Calibri" w:hAnsi="Arial" w:cs="Arial"/>
          <w:bCs/>
          <w:sz w:val="22"/>
          <w:szCs w:val="22"/>
          <w:lang w:bidi="hi-IN"/>
        </w:rPr>
      </w:pPr>
    </w:p>
    <w:p w:rsidR="00174D69" w:rsidRDefault="00174D69" w:rsidP="00D76B57">
      <w:pPr>
        <w:ind w:left="1440" w:hanging="1440"/>
        <w:contextualSpacing/>
        <w:jc w:val="center"/>
        <w:rPr>
          <w:rFonts w:ascii="Arial" w:hAnsi="Arial" w:cs="Arial"/>
          <w:b/>
          <w:bCs/>
          <w:sz w:val="22"/>
          <w:szCs w:val="22"/>
          <w:lang w:eastAsia="zh-CN"/>
        </w:rPr>
      </w:pPr>
    </w:p>
    <w:p w:rsidR="00F1042C" w:rsidRDefault="00F1042C" w:rsidP="00D76B57">
      <w:pPr>
        <w:ind w:left="1440" w:hanging="1440"/>
        <w:contextualSpacing/>
        <w:jc w:val="center"/>
        <w:rPr>
          <w:rFonts w:ascii="Arial" w:hAnsi="Arial" w:cs="Arial"/>
          <w:b/>
          <w:bCs/>
          <w:sz w:val="22"/>
          <w:szCs w:val="22"/>
          <w:lang w:eastAsia="zh-CN"/>
        </w:rPr>
      </w:pPr>
    </w:p>
    <w:p w:rsidR="00515C2F" w:rsidRPr="00515C2F" w:rsidRDefault="00515C2F" w:rsidP="00D76B57">
      <w:pPr>
        <w:tabs>
          <w:tab w:val="left" w:pos="1260"/>
        </w:tabs>
        <w:ind w:left="1260" w:right="360"/>
        <w:contextualSpacing/>
        <w:jc w:val="right"/>
        <w:rPr>
          <w:rFonts w:ascii="Arial" w:hAnsi="Arial" w:cs="Arial"/>
          <w:sz w:val="22"/>
          <w:szCs w:val="22"/>
          <w:lang w:eastAsia="zh-CN" w:bidi="hi-IN"/>
        </w:rPr>
      </w:pPr>
    </w:p>
    <w:sectPr w:rsidR="00515C2F" w:rsidRPr="00515C2F" w:rsidSect="00AA0B74">
      <w:pgSz w:w="12240" w:h="15840"/>
      <w:pgMar w:top="994" w:right="1037" w:bottom="1440"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FA5" w:rsidRDefault="00E65FA5" w:rsidP="00F774EF">
      <w:r>
        <w:separator/>
      </w:r>
    </w:p>
  </w:endnote>
  <w:endnote w:type="continuationSeparator" w:id="0">
    <w:p w:rsidR="00E65FA5" w:rsidRDefault="00E65FA5" w:rsidP="00F7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Futura Bk">
    <w:altName w:val="Futura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FA5" w:rsidRDefault="00E65FA5">
    <w:pPr>
      <w:pStyle w:val="Footer"/>
      <w:jc w:val="center"/>
    </w:pPr>
    <w:r>
      <w:fldChar w:fldCharType="begin"/>
    </w:r>
    <w:r>
      <w:instrText xml:space="preserve"> PAGE   \* MERGEFORMAT </w:instrText>
    </w:r>
    <w:r>
      <w:fldChar w:fldCharType="separate"/>
    </w:r>
    <w:r w:rsidR="00713A1D">
      <w:rPr>
        <w:noProof/>
      </w:rPr>
      <w:t>13</w:t>
    </w:r>
    <w:r>
      <w:rPr>
        <w:noProof/>
      </w:rPr>
      <w:fldChar w:fldCharType="end"/>
    </w:r>
  </w:p>
  <w:p w:rsidR="00E65FA5" w:rsidRDefault="00E65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FA5" w:rsidRDefault="00E65FA5" w:rsidP="00F774EF">
      <w:r>
        <w:separator/>
      </w:r>
    </w:p>
  </w:footnote>
  <w:footnote w:type="continuationSeparator" w:id="0">
    <w:p w:rsidR="00E65FA5" w:rsidRDefault="00E65FA5" w:rsidP="00F77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90615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35164"/>
    <w:multiLevelType w:val="hybridMultilevel"/>
    <w:tmpl w:val="31921526"/>
    <w:lvl w:ilvl="0" w:tplc="BBBA6F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042F1"/>
    <w:multiLevelType w:val="hybridMultilevel"/>
    <w:tmpl w:val="D716E410"/>
    <w:lvl w:ilvl="0" w:tplc="B09A7BD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F6266"/>
    <w:multiLevelType w:val="hybridMultilevel"/>
    <w:tmpl w:val="31921526"/>
    <w:lvl w:ilvl="0" w:tplc="BBBA6F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03E86"/>
    <w:multiLevelType w:val="hybridMultilevel"/>
    <w:tmpl w:val="A86A9D24"/>
    <w:lvl w:ilvl="0" w:tplc="5126B296">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C0169"/>
    <w:multiLevelType w:val="hybridMultilevel"/>
    <w:tmpl w:val="A3546C06"/>
    <w:lvl w:ilvl="0" w:tplc="B09A7BD2">
      <w:start w:val="1"/>
      <w:numFmt w:val="lowerRoman"/>
      <w:lvlText w:val="(%1)"/>
      <w:lvlJc w:val="right"/>
      <w:pPr>
        <w:ind w:left="1713" w:hanging="360"/>
      </w:pPr>
      <w:rPr>
        <w:rFont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abstractNum w:abstractNumId="6" w15:restartNumberingAfterBreak="0">
    <w:nsid w:val="137C29D2"/>
    <w:multiLevelType w:val="hybridMultilevel"/>
    <w:tmpl w:val="31921526"/>
    <w:lvl w:ilvl="0" w:tplc="BBBA6F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102D0"/>
    <w:multiLevelType w:val="hybridMultilevel"/>
    <w:tmpl w:val="0BCE43C2"/>
    <w:lvl w:ilvl="0" w:tplc="0E72B13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6C3946"/>
    <w:multiLevelType w:val="hybridMultilevel"/>
    <w:tmpl w:val="C5FE48AA"/>
    <w:lvl w:ilvl="0" w:tplc="3AC607A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15:restartNumberingAfterBreak="0">
    <w:nsid w:val="19896391"/>
    <w:multiLevelType w:val="hybridMultilevel"/>
    <w:tmpl w:val="3676BA6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AC607A2">
      <w:start w:val="1"/>
      <w:numFmt w:val="lowerRoman"/>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32623CD"/>
    <w:multiLevelType w:val="hybridMultilevel"/>
    <w:tmpl w:val="F0022DAE"/>
    <w:lvl w:ilvl="0" w:tplc="BBBA6F70">
      <w:start w:val="1"/>
      <w:numFmt w:val="lowerLetter"/>
      <w:lvlText w:val="(%1)"/>
      <w:lvlJc w:val="left"/>
      <w:pPr>
        <w:tabs>
          <w:tab w:val="num" w:pos="1074"/>
        </w:tabs>
        <w:ind w:left="1074" w:hanging="420"/>
      </w:pPr>
      <w:rPr>
        <w:rFonts w:hint="default"/>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11" w15:restartNumberingAfterBreak="0">
    <w:nsid w:val="24BA38AD"/>
    <w:multiLevelType w:val="hybridMultilevel"/>
    <w:tmpl w:val="289C2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D34B4"/>
    <w:multiLevelType w:val="hybridMultilevel"/>
    <w:tmpl w:val="31921526"/>
    <w:lvl w:ilvl="0" w:tplc="BBBA6F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459B5"/>
    <w:multiLevelType w:val="hybridMultilevel"/>
    <w:tmpl w:val="EA9CF390"/>
    <w:lvl w:ilvl="0" w:tplc="890E7E10">
      <w:start w:val="1"/>
      <w:numFmt w:val="decimal"/>
      <w:lvlText w:val="(%1)"/>
      <w:lvlJc w:val="left"/>
      <w:pPr>
        <w:tabs>
          <w:tab w:val="num" w:pos="1440"/>
        </w:tabs>
        <w:ind w:left="1440" w:hanging="360"/>
      </w:pPr>
      <w:rPr>
        <w:rFonts w:ascii="Arial" w:eastAsia="Times New Roman" w:hAnsi="Arial" w:cs="Arial"/>
      </w:rPr>
    </w:lvl>
    <w:lvl w:ilvl="1" w:tplc="29FE812C">
      <w:start w:val="1"/>
      <w:numFmt w:val="low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ACB6B6F"/>
    <w:multiLevelType w:val="hybridMultilevel"/>
    <w:tmpl w:val="20D4D0CA"/>
    <w:lvl w:ilvl="0" w:tplc="B852A1FE">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C074155"/>
    <w:multiLevelType w:val="hybridMultilevel"/>
    <w:tmpl w:val="126AEB58"/>
    <w:lvl w:ilvl="0" w:tplc="5126B296">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E58F3"/>
    <w:multiLevelType w:val="hybridMultilevel"/>
    <w:tmpl w:val="31921526"/>
    <w:lvl w:ilvl="0" w:tplc="BBBA6F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3B448D"/>
    <w:multiLevelType w:val="hybridMultilevel"/>
    <w:tmpl w:val="31921526"/>
    <w:lvl w:ilvl="0" w:tplc="BBBA6F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6508F9"/>
    <w:multiLevelType w:val="hybridMultilevel"/>
    <w:tmpl w:val="E6144C46"/>
    <w:lvl w:ilvl="0" w:tplc="009A6C8A">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9" w15:restartNumberingAfterBreak="0">
    <w:nsid w:val="2E8E365A"/>
    <w:multiLevelType w:val="hybridMultilevel"/>
    <w:tmpl w:val="C18E0682"/>
    <w:lvl w:ilvl="0" w:tplc="890E7E10">
      <w:start w:val="1"/>
      <w:numFmt w:val="decimal"/>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1D14AC2"/>
    <w:multiLevelType w:val="hybridMultilevel"/>
    <w:tmpl w:val="7D164124"/>
    <w:lvl w:ilvl="0" w:tplc="DFB483C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F61518"/>
    <w:multiLevelType w:val="hybridMultilevel"/>
    <w:tmpl w:val="9612B698"/>
    <w:lvl w:ilvl="0" w:tplc="1248DAC2">
      <w:start w:val="1"/>
      <w:numFmt w:val="decimal"/>
      <w:lvlText w:val="%1."/>
      <w:lvlJc w:val="left"/>
      <w:pPr>
        <w:tabs>
          <w:tab w:val="num" w:pos="794"/>
        </w:tabs>
        <w:ind w:left="62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F0258C"/>
    <w:multiLevelType w:val="hybridMultilevel"/>
    <w:tmpl w:val="4D844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F161BA"/>
    <w:multiLevelType w:val="hybridMultilevel"/>
    <w:tmpl w:val="BE6A5A60"/>
    <w:lvl w:ilvl="0" w:tplc="0E72B13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5B7039"/>
    <w:multiLevelType w:val="hybridMultilevel"/>
    <w:tmpl w:val="DB76E198"/>
    <w:lvl w:ilvl="0" w:tplc="5126B296">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6E229E"/>
    <w:multiLevelType w:val="hybridMultilevel"/>
    <w:tmpl w:val="31921526"/>
    <w:lvl w:ilvl="0" w:tplc="BBBA6F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057351"/>
    <w:multiLevelType w:val="hybridMultilevel"/>
    <w:tmpl w:val="578C299E"/>
    <w:lvl w:ilvl="0" w:tplc="3AC607A2">
      <w:start w:val="1"/>
      <w:numFmt w:val="lowerRoman"/>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2600F8"/>
    <w:multiLevelType w:val="hybridMultilevel"/>
    <w:tmpl w:val="7C02D92A"/>
    <w:lvl w:ilvl="0" w:tplc="E93AD336">
      <w:start w:val="1"/>
      <w:numFmt w:val="lowerRoman"/>
      <w:lvlText w:val="(%1)"/>
      <w:lvlJc w:val="left"/>
      <w:pPr>
        <w:ind w:left="1854" w:hanging="720"/>
      </w:pPr>
      <w:rPr>
        <w:rFonts w:hint="default"/>
      </w:rPr>
    </w:lvl>
    <w:lvl w:ilvl="1" w:tplc="40090019">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28" w15:restartNumberingAfterBreak="0">
    <w:nsid w:val="4298735D"/>
    <w:multiLevelType w:val="hybridMultilevel"/>
    <w:tmpl w:val="0066C776"/>
    <w:lvl w:ilvl="0" w:tplc="0E72B13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C35E64"/>
    <w:multiLevelType w:val="hybridMultilevel"/>
    <w:tmpl w:val="BEB24D70"/>
    <w:lvl w:ilvl="0" w:tplc="CCF67C04">
      <w:start w:val="1"/>
      <w:numFmt w:val="decimal"/>
      <w:lvlText w:val="%1."/>
      <w:lvlJc w:val="left"/>
      <w:pPr>
        <w:tabs>
          <w:tab w:val="num" w:pos="720"/>
        </w:tabs>
        <w:ind w:left="936"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49417C6"/>
    <w:multiLevelType w:val="hybridMultilevel"/>
    <w:tmpl w:val="711CA57C"/>
    <w:lvl w:ilvl="0" w:tplc="3AC607A2">
      <w:start w:val="1"/>
      <w:numFmt w:val="lowerRoman"/>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15:restartNumberingAfterBreak="0">
    <w:nsid w:val="47A9561E"/>
    <w:multiLevelType w:val="hybridMultilevel"/>
    <w:tmpl w:val="20D4D0CA"/>
    <w:lvl w:ilvl="0" w:tplc="B852A1FE">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487A265F"/>
    <w:multiLevelType w:val="multilevel"/>
    <w:tmpl w:val="A288BBC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2160"/>
        </w:tabs>
        <w:ind w:left="216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240"/>
        </w:tabs>
        <w:ind w:left="324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33" w15:restartNumberingAfterBreak="0">
    <w:nsid w:val="4B8856D7"/>
    <w:multiLevelType w:val="hybridMultilevel"/>
    <w:tmpl w:val="64627910"/>
    <w:lvl w:ilvl="0" w:tplc="DB528AF0">
      <w:start w:val="1"/>
      <w:numFmt w:val="decimal"/>
      <w:lvlText w:val="%1."/>
      <w:lvlJc w:val="left"/>
      <w:pPr>
        <w:ind w:left="1080" w:hanging="360"/>
      </w:pPr>
      <w:rPr>
        <w:sz w:val="22"/>
        <w:szCs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4B9F57C7"/>
    <w:multiLevelType w:val="hybridMultilevel"/>
    <w:tmpl w:val="4DB44512"/>
    <w:lvl w:ilvl="0" w:tplc="5126B296">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A471CA"/>
    <w:multiLevelType w:val="hybridMultilevel"/>
    <w:tmpl w:val="4DE48D80"/>
    <w:lvl w:ilvl="0" w:tplc="0E72B13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D8B24FE"/>
    <w:multiLevelType w:val="hybridMultilevel"/>
    <w:tmpl w:val="9E5E208A"/>
    <w:lvl w:ilvl="0" w:tplc="5126B296">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A86CFF"/>
    <w:multiLevelType w:val="hybridMultilevel"/>
    <w:tmpl w:val="446A0BA0"/>
    <w:lvl w:ilvl="0" w:tplc="6DC81DA8">
      <w:start w:val="1"/>
      <w:numFmt w:val="decimal"/>
      <w:lvlText w:val="(%1)"/>
      <w:lvlJc w:val="left"/>
      <w:pPr>
        <w:ind w:left="760" w:hanging="400"/>
      </w:pPr>
      <w:rPr>
        <w:rFonts w:hint="default"/>
      </w:rPr>
    </w:lvl>
    <w:lvl w:ilvl="1" w:tplc="6056599C">
      <w:start w:val="1"/>
      <w:numFmt w:val="lowerLetter"/>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600720"/>
    <w:multiLevelType w:val="hybridMultilevel"/>
    <w:tmpl w:val="502647E6"/>
    <w:lvl w:ilvl="0" w:tplc="3AC607A2">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CB1374"/>
    <w:multiLevelType w:val="hybridMultilevel"/>
    <w:tmpl w:val="F48EB0F6"/>
    <w:lvl w:ilvl="0" w:tplc="BBBA6F7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51574430"/>
    <w:multiLevelType w:val="hybridMultilevel"/>
    <w:tmpl w:val="20105034"/>
    <w:lvl w:ilvl="0" w:tplc="04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547A1752"/>
    <w:multiLevelType w:val="hybridMultilevel"/>
    <w:tmpl w:val="A7EC9DF6"/>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2" w15:restartNumberingAfterBreak="0">
    <w:nsid w:val="5A0D6DE1"/>
    <w:multiLevelType w:val="hybridMultilevel"/>
    <w:tmpl w:val="9E0A75B4"/>
    <w:lvl w:ilvl="0" w:tplc="40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8E55AA"/>
    <w:multiLevelType w:val="hybridMultilevel"/>
    <w:tmpl w:val="D716E410"/>
    <w:lvl w:ilvl="0" w:tplc="B09A7BD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505FD3"/>
    <w:multiLevelType w:val="hybridMultilevel"/>
    <w:tmpl w:val="F9C21200"/>
    <w:lvl w:ilvl="0" w:tplc="BBBA6F7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5CFF6058"/>
    <w:multiLevelType w:val="hybridMultilevel"/>
    <w:tmpl w:val="D21044C0"/>
    <w:lvl w:ilvl="0" w:tplc="4FB8DB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400F90"/>
    <w:multiLevelType w:val="hybridMultilevel"/>
    <w:tmpl w:val="31921526"/>
    <w:lvl w:ilvl="0" w:tplc="BBBA6F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9D2B3E"/>
    <w:multiLevelType w:val="hybridMultilevel"/>
    <w:tmpl w:val="F8269028"/>
    <w:lvl w:ilvl="0" w:tplc="0409000F">
      <w:start w:val="1"/>
      <w:numFmt w:val="decimal"/>
      <w:lvlText w:val="%1."/>
      <w:lvlJc w:val="left"/>
      <w:pPr>
        <w:tabs>
          <w:tab w:val="num" w:pos="720"/>
        </w:tabs>
        <w:ind w:left="720" w:hanging="360"/>
      </w:pPr>
    </w:lvl>
    <w:lvl w:ilvl="1" w:tplc="B09A7BD2">
      <w:start w:val="1"/>
      <w:numFmt w:val="lowerRoman"/>
      <w:lvlText w:val="(%2)"/>
      <w:lvlJc w:val="right"/>
      <w:pPr>
        <w:tabs>
          <w:tab w:val="num" w:pos="1800"/>
        </w:tabs>
        <w:ind w:left="1800" w:hanging="72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8DE6530"/>
    <w:multiLevelType w:val="hybridMultilevel"/>
    <w:tmpl w:val="188E4466"/>
    <w:lvl w:ilvl="0" w:tplc="5126B296">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3979D2"/>
    <w:multiLevelType w:val="hybridMultilevel"/>
    <w:tmpl w:val="9EA00C66"/>
    <w:lvl w:ilvl="0" w:tplc="16CCCF1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5629D3"/>
    <w:multiLevelType w:val="hybridMultilevel"/>
    <w:tmpl w:val="035C325E"/>
    <w:lvl w:ilvl="0" w:tplc="CC2093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A5B7F3C"/>
    <w:multiLevelType w:val="hybridMultilevel"/>
    <w:tmpl w:val="370AD652"/>
    <w:lvl w:ilvl="0" w:tplc="8B98BDA2">
      <w:start w:val="1"/>
      <w:numFmt w:val="decimal"/>
      <w:lvlText w:val="(%1)"/>
      <w:lvlJc w:val="left"/>
      <w:pPr>
        <w:tabs>
          <w:tab w:val="num" w:pos="1080"/>
        </w:tabs>
        <w:ind w:left="1080" w:hanging="360"/>
      </w:pPr>
      <w:rPr>
        <w:rFonts w:ascii="Arial" w:eastAsia="Times New Roman" w:hAnsi="Arial" w:cs="Arial"/>
      </w:rPr>
    </w:lvl>
    <w:lvl w:ilvl="1" w:tplc="AAD2EF24">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6D5B0737"/>
    <w:multiLevelType w:val="hybridMultilevel"/>
    <w:tmpl w:val="56DE0F92"/>
    <w:lvl w:ilvl="0" w:tplc="2EFE266C">
      <w:start w:val="1"/>
      <w:numFmt w:val="lowerRoman"/>
      <w:lvlText w:val="(%1)"/>
      <w:lvlJc w:val="left"/>
      <w:pPr>
        <w:ind w:left="1854" w:hanging="72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53" w15:restartNumberingAfterBreak="0">
    <w:nsid w:val="6DDA1629"/>
    <w:multiLevelType w:val="hybridMultilevel"/>
    <w:tmpl w:val="9DC03952"/>
    <w:lvl w:ilvl="0" w:tplc="5126B296">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DFC2952"/>
    <w:multiLevelType w:val="hybridMultilevel"/>
    <w:tmpl w:val="B8D65FBC"/>
    <w:lvl w:ilvl="0" w:tplc="8C227088">
      <w:numFmt w:val="bullet"/>
      <w:lvlText w:val="•"/>
      <w:lvlJc w:val="left"/>
      <w:pPr>
        <w:ind w:left="1482" w:hanging="360"/>
      </w:pPr>
      <w:rPr>
        <w:rFonts w:ascii="Arial" w:eastAsia="Calibri" w:hAnsi="Arial" w:cs="Arial"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55" w15:restartNumberingAfterBreak="0">
    <w:nsid w:val="77734C64"/>
    <w:multiLevelType w:val="hybridMultilevel"/>
    <w:tmpl w:val="AB403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C1D4656"/>
    <w:multiLevelType w:val="hybridMultilevel"/>
    <w:tmpl w:val="1812D6F0"/>
    <w:lvl w:ilvl="0" w:tplc="5126B296">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B90036"/>
    <w:multiLevelType w:val="hybridMultilevel"/>
    <w:tmpl w:val="31921526"/>
    <w:lvl w:ilvl="0" w:tplc="BBBA6F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E443BB2"/>
    <w:multiLevelType w:val="hybridMultilevel"/>
    <w:tmpl w:val="31921526"/>
    <w:lvl w:ilvl="0" w:tplc="BBBA6F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51"/>
  </w:num>
  <w:num w:numId="4">
    <w:abstractNumId w:val="32"/>
  </w:num>
  <w:num w:numId="5">
    <w:abstractNumId w:val="21"/>
  </w:num>
  <w:num w:numId="6">
    <w:abstractNumId w:val="29"/>
  </w:num>
  <w:num w:numId="7">
    <w:abstractNumId w:val="47"/>
  </w:num>
  <w:num w:numId="8">
    <w:abstractNumId w:val="35"/>
  </w:num>
  <w:num w:numId="9">
    <w:abstractNumId w:val="28"/>
  </w:num>
  <w:num w:numId="10">
    <w:abstractNumId w:val="7"/>
  </w:num>
  <w:num w:numId="11">
    <w:abstractNumId w:val="23"/>
  </w:num>
  <w:num w:numId="12">
    <w:abstractNumId w:val="24"/>
  </w:num>
  <w:num w:numId="13">
    <w:abstractNumId w:val="9"/>
  </w:num>
  <w:num w:numId="14">
    <w:abstractNumId w:val="4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52"/>
  </w:num>
  <w:num w:numId="21">
    <w:abstractNumId w:val="27"/>
  </w:num>
  <w:num w:numId="22">
    <w:abstractNumId w:val="44"/>
  </w:num>
  <w:num w:numId="23">
    <w:abstractNumId w:val="39"/>
  </w:num>
  <w:num w:numId="24">
    <w:abstractNumId w:val="48"/>
  </w:num>
  <w:num w:numId="25">
    <w:abstractNumId w:val="15"/>
  </w:num>
  <w:num w:numId="26">
    <w:abstractNumId w:val="53"/>
  </w:num>
  <w:num w:numId="27">
    <w:abstractNumId w:val="4"/>
  </w:num>
  <w:num w:numId="28">
    <w:abstractNumId w:val="54"/>
  </w:num>
  <w:num w:numId="29">
    <w:abstractNumId w:val="36"/>
  </w:num>
  <w:num w:numId="30">
    <w:abstractNumId w:val="34"/>
  </w:num>
  <w:num w:numId="31">
    <w:abstractNumId w:val="56"/>
  </w:num>
  <w:num w:numId="32">
    <w:abstractNumId w:val="55"/>
  </w:num>
  <w:num w:numId="33">
    <w:abstractNumId w:val="18"/>
  </w:num>
  <w:num w:numId="34">
    <w:abstractNumId w:val="30"/>
  </w:num>
  <w:num w:numId="35">
    <w:abstractNumId w:val="31"/>
  </w:num>
  <w:num w:numId="36">
    <w:abstractNumId w:val="38"/>
  </w:num>
  <w:num w:numId="37">
    <w:abstractNumId w:val="41"/>
  </w:num>
  <w:num w:numId="38">
    <w:abstractNumId w:val="33"/>
  </w:num>
  <w:num w:numId="39">
    <w:abstractNumId w:val="11"/>
  </w:num>
  <w:num w:numId="40">
    <w:abstractNumId w:val="26"/>
  </w:num>
  <w:num w:numId="41">
    <w:abstractNumId w:val="49"/>
  </w:num>
  <w:num w:numId="42">
    <w:abstractNumId w:val="8"/>
  </w:num>
  <w:num w:numId="43">
    <w:abstractNumId w:val="17"/>
  </w:num>
  <w:num w:numId="44">
    <w:abstractNumId w:val="16"/>
  </w:num>
  <w:num w:numId="45">
    <w:abstractNumId w:val="3"/>
  </w:num>
  <w:num w:numId="46">
    <w:abstractNumId w:val="25"/>
  </w:num>
  <w:num w:numId="47">
    <w:abstractNumId w:val="46"/>
  </w:num>
  <w:num w:numId="48">
    <w:abstractNumId w:val="12"/>
  </w:num>
  <w:num w:numId="49">
    <w:abstractNumId w:val="58"/>
  </w:num>
  <w:num w:numId="50">
    <w:abstractNumId w:val="6"/>
  </w:num>
  <w:num w:numId="51">
    <w:abstractNumId w:val="1"/>
  </w:num>
  <w:num w:numId="52">
    <w:abstractNumId w:val="22"/>
  </w:num>
  <w:num w:numId="53">
    <w:abstractNumId w:val="45"/>
  </w:num>
  <w:num w:numId="54">
    <w:abstractNumId w:val="37"/>
  </w:num>
  <w:num w:numId="55">
    <w:abstractNumId w:val="19"/>
  </w:num>
  <w:num w:numId="56">
    <w:abstractNumId w:val="57"/>
  </w:num>
  <w:num w:numId="57">
    <w:abstractNumId w:val="5"/>
  </w:num>
  <w:num w:numId="58">
    <w:abstractNumId w:val="2"/>
  </w:num>
  <w:num w:numId="59">
    <w:abstractNumId w:val="43"/>
  </w:num>
  <w:num w:numId="60">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DB"/>
    <w:rsid w:val="00000139"/>
    <w:rsid w:val="00000889"/>
    <w:rsid w:val="00000E82"/>
    <w:rsid w:val="000018A1"/>
    <w:rsid w:val="00002298"/>
    <w:rsid w:val="000024FC"/>
    <w:rsid w:val="00002DC0"/>
    <w:rsid w:val="00002E52"/>
    <w:rsid w:val="000032FC"/>
    <w:rsid w:val="00004352"/>
    <w:rsid w:val="000049D3"/>
    <w:rsid w:val="00005B65"/>
    <w:rsid w:val="0000698A"/>
    <w:rsid w:val="00007F57"/>
    <w:rsid w:val="00010027"/>
    <w:rsid w:val="000100EB"/>
    <w:rsid w:val="000103EF"/>
    <w:rsid w:val="000111F3"/>
    <w:rsid w:val="000114CB"/>
    <w:rsid w:val="000114D0"/>
    <w:rsid w:val="000123AB"/>
    <w:rsid w:val="00012A36"/>
    <w:rsid w:val="00013E5E"/>
    <w:rsid w:val="000154BD"/>
    <w:rsid w:val="00016631"/>
    <w:rsid w:val="000169FF"/>
    <w:rsid w:val="0001776F"/>
    <w:rsid w:val="0002006C"/>
    <w:rsid w:val="000201E3"/>
    <w:rsid w:val="000207B2"/>
    <w:rsid w:val="0002181C"/>
    <w:rsid w:val="00022993"/>
    <w:rsid w:val="00023329"/>
    <w:rsid w:val="0002474B"/>
    <w:rsid w:val="00024894"/>
    <w:rsid w:val="00025325"/>
    <w:rsid w:val="00025932"/>
    <w:rsid w:val="00026D8F"/>
    <w:rsid w:val="00026FB3"/>
    <w:rsid w:val="0002790B"/>
    <w:rsid w:val="000306BD"/>
    <w:rsid w:val="00030773"/>
    <w:rsid w:val="00030A55"/>
    <w:rsid w:val="000318C7"/>
    <w:rsid w:val="000331CC"/>
    <w:rsid w:val="00034100"/>
    <w:rsid w:val="00034199"/>
    <w:rsid w:val="00034F76"/>
    <w:rsid w:val="00036AE1"/>
    <w:rsid w:val="00036B70"/>
    <w:rsid w:val="00037314"/>
    <w:rsid w:val="00037353"/>
    <w:rsid w:val="000378EB"/>
    <w:rsid w:val="00037A03"/>
    <w:rsid w:val="00037BD0"/>
    <w:rsid w:val="000414C1"/>
    <w:rsid w:val="000448A0"/>
    <w:rsid w:val="00045AF1"/>
    <w:rsid w:val="00046AB5"/>
    <w:rsid w:val="00046BAA"/>
    <w:rsid w:val="00050E8C"/>
    <w:rsid w:val="00052AFC"/>
    <w:rsid w:val="0005326F"/>
    <w:rsid w:val="000532D9"/>
    <w:rsid w:val="00053DF6"/>
    <w:rsid w:val="00053F40"/>
    <w:rsid w:val="000540E3"/>
    <w:rsid w:val="00054CE9"/>
    <w:rsid w:val="00055264"/>
    <w:rsid w:val="0005562F"/>
    <w:rsid w:val="0005599A"/>
    <w:rsid w:val="00055DCA"/>
    <w:rsid w:val="0005632A"/>
    <w:rsid w:val="0005672A"/>
    <w:rsid w:val="000571A8"/>
    <w:rsid w:val="000600DC"/>
    <w:rsid w:val="000605E5"/>
    <w:rsid w:val="000608E4"/>
    <w:rsid w:val="000618CA"/>
    <w:rsid w:val="000631FE"/>
    <w:rsid w:val="000632DE"/>
    <w:rsid w:val="000647B1"/>
    <w:rsid w:val="00064D68"/>
    <w:rsid w:val="00067189"/>
    <w:rsid w:val="000679C7"/>
    <w:rsid w:val="00067EC7"/>
    <w:rsid w:val="00067F3C"/>
    <w:rsid w:val="000706C6"/>
    <w:rsid w:val="00071318"/>
    <w:rsid w:val="00071722"/>
    <w:rsid w:val="00071C9C"/>
    <w:rsid w:val="00071FF6"/>
    <w:rsid w:val="0007253A"/>
    <w:rsid w:val="00073256"/>
    <w:rsid w:val="00073952"/>
    <w:rsid w:val="000739E1"/>
    <w:rsid w:val="00074581"/>
    <w:rsid w:val="000747A9"/>
    <w:rsid w:val="0007518A"/>
    <w:rsid w:val="0007579B"/>
    <w:rsid w:val="0008149E"/>
    <w:rsid w:val="000824DD"/>
    <w:rsid w:val="0008366B"/>
    <w:rsid w:val="00083F2B"/>
    <w:rsid w:val="000857D6"/>
    <w:rsid w:val="0008675A"/>
    <w:rsid w:val="000868C8"/>
    <w:rsid w:val="00086A07"/>
    <w:rsid w:val="00087B2C"/>
    <w:rsid w:val="00091259"/>
    <w:rsid w:val="00091FAB"/>
    <w:rsid w:val="00092A70"/>
    <w:rsid w:val="000933D7"/>
    <w:rsid w:val="0009346B"/>
    <w:rsid w:val="00093FAD"/>
    <w:rsid w:val="000950BA"/>
    <w:rsid w:val="000955D3"/>
    <w:rsid w:val="000956B7"/>
    <w:rsid w:val="00095F76"/>
    <w:rsid w:val="00096342"/>
    <w:rsid w:val="00097C23"/>
    <w:rsid w:val="000A18EF"/>
    <w:rsid w:val="000A2EAE"/>
    <w:rsid w:val="000A3654"/>
    <w:rsid w:val="000A377A"/>
    <w:rsid w:val="000A3A50"/>
    <w:rsid w:val="000A41FB"/>
    <w:rsid w:val="000A59BB"/>
    <w:rsid w:val="000A68DD"/>
    <w:rsid w:val="000B0834"/>
    <w:rsid w:val="000B17DB"/>
    <w:rsid w:val="000B4207"/>
    <w:rsid w:val="000B437F"/>
    <w:rsid w:val="000B5012"/>
    <w:rsid w:val="000B5F2D"/>
    <w:rsid w:val="000B6060"/>
    <w:rsid w:val="000B66E2"/>
    <w:rsid w:val="000B7044"/>
    <w:rsid w:val="000B7B17"/>
    <w:rsid w:val="000C0D84"/>
    <w:rsid w:val="000C2775"/>
    <w:rsid w:val="000C31AE"/>
    <w:rsid w:val="000C3204"/>
    <w:rsid w:val="000C35BF"/>
    <w:rsid w:val="000C46DC"/>
    <w:rsid w:val="000C5B16"/>
    <w:rsid w:val="000C5EFC"/>
    <w:rsid w:val="000C5FA0"/>
    <w:rsid w:val="000C78E8"/>
    <w:rsid w:val="000D032C"/>
    <w:rsid w:val="000D1BCA"/>
    <w:rsid w:val="000D3195"/>
    <w:rsid w:val="000D568D"/>
    <w:rsid w:val="000D6113"/>
    <w:rsid w:val="000E0461"/>
    <w:rsid w:val="000E14B8"/>
    <w:rsid w:val="000E1608"/>
    <w:rsid w:val="000E2502"/>
    <w:rsid w:val="000E3A97"/>
    <w:rsid w:val="000E477B"/>
    <w:rsid w:val="000E4C2C"/>
    <w:rsid w:val="000E501B"/>
    <w:rsid w:val="000E596F"/>
    <w:rsid w:val="000E5D80"/>
    <w:rsid w:val="000E6071"/>
    <w:rsid w:val="000E62A2"/>
    <w:rsid w:val="000E695A"/>
    <w:rsid w:val="000E6E1D"/>
    <w:rsid w:val="000F09E9"/>
    <w:rsid w:val="000F1CEE"/>
    <w:rsid w:val="000F229D"/>
    <w:rsid w:val="000F2499"/>
    <w:rsid w:val="000F27CE"/>
    <w:rsid w:val="000F4754"/>
    <w:rsid w:val="000F478C"/>
    <w:rsid w:val="000F581A"/>
    <w:rsid w:val="000F5B4E"/>
    <w:rsid w:val="00100A01"/>
    <w:rsid w:val="001014A3"/>
    <w:rsid w:val="00101BA2"/>
    <w:rsid w:val="00102976"/>
    <w:rsid w:val="00103DBF"/>
    <w:rsid w:val="00103F08"/>
    <w:rsid w:val="0010633D"/>
    <w:rsid w:val="00106E73"/>
    <w:rsid w:val="00110D7B"/>
    <w:rsid w:val="0011168D"/>
    <w:rsid w:val="0011191F"/>
    <w:rsid w:val="001120E4"/>
    <w:rsid w:val="00112EDB"/>
    <w:rsid w:val="00113B5D"/>
    <w:rsid w:val="00113B5E"/>
    <w:rsid w:val="0011447B"/>
    <w:rsid w:val="00114DAA"/>
    <w:rsid w:val="001159A0"/>
    <w:rsid w:val="001163FC"/>
    <w:rsid w:val="00116453"/>
    <w:rsid w:val="0012007E"/>
    <w:rsid w:val="001201CC"/>
    <w:rsid w:val="00120464"/>
    <w:rsid w:val="0012057E"/>
    <w:rsid w:val="0012142E"/>
    <w:rsid w:val="00122442"/>
    <w:rsid w:val="00122459"/>
    <w:rsid w:val="00122A76"/>
    <w:rsid w:val="0012373C"/>
    <w:rsid w:val="00123887"/>
    <w:rsid w:val="0012392C"/>
    <w:rsid w:val="00123C33"/>
    <w:rsid w:val="0012463D"/>
    <w:rsid w:val="00125E12"/>
    <w:rsid w:val="00125EF0"/>
    <w:rsid w:val="00126F01"/>
    <w:rsid w:val="00126F6A"/>
    <w:rsid w:val="0012788E"/>
    <w:rsid w:val="00130B40"/>
    <w:rsid w:val="00132A4E"/>
    <w:rsid w:val="001332A2"/>
    <w:rsid w:val="00134233"/>
    <w:rsid w:val="0013468A"/>
    <w:rsid w:val="00134B03"/>
    <w:rsid w:val="00134B4C"/>
    <w:rsid w:val="0013652F"/>
    <w:rsid w:val="00136779"/>
    <w:rsid w:val="00136BAD"/>
    <w:rsid w:val="00136BFB"/>
    <w:rsid w:val="001378C8"/>
    <w:rsid w:val="00137991"/>
    <w:rsid w:val="001379AE"/>
    <w:rsid w:val="001404AF"/>
    <w:rsid w:val="00141534"/>
    <w:rsid w:val="00141544"/>
    <w:rsid w:val="00142432"/>
    <w:rsid w:val="00142953"/>
    <w:rsid w:val="00142F37"/>
    <w:rsid w:val="00143D1C"/>
    <w:rsid w:val="00143EAA"/>
    <w:rsid w:val="00143FF7"/>
    <w:rsid w:val="001449FB"/>
    <w:rsid w:val="001450CE"/>
    <w:rsid w:val="00145845"/>
    <w:rsid w:val="001467A8"/>
    <w:rsid w:val="00146871"/>
    <w:rsid w:val="0015117B"/>
    <w:rsid w:val="001528D5"/>
    <w:rsid w:val="001529AC"/>
    <w:rsid w:val="001529B3"/>
    <w:rsid w:val="00153073"/>
    <w:rsid w:val="0015313E"/>
    <w:rsid w:val="0015425D"/>
    <w:rsid w:val="00154401"/>
    <w:rsid w:val="00155D21"/>
    <w:rsid w:val="00156D96"/>
    <w:rsid w:val="00156E3A"/>
    <w:rsid w:val="00161C8A"/>
    <w:rsid w:val="0016215B"/>
    <w:rsid w:val="001622B3"/>
    <w:rsid w:val="00163B21"/>
    <w:rsid w:val="00163DE3"/>
    <w:rsid w:val="001641A1"/>
    <w:rsid w:val="001645D2"/>
    <w:rsid w:val="00164BAC"/>
    <w:rsid w:val="0016554B"/>
    <w:rsid w:val="00165A3F"/>
    <w:rsid w:val="00166F94"/>
    <w:rsid w:val="00166FA7"/>
    <w:rsid w:val="00171DDC"/>
    <w:rsid w:val="00172DA8"/>
    <w:rsid w:val="001744CF"/>
    <w:rsid w:val="00174565"/>
    <w:rsid w:val="00174D69"/>
    <w:rsid w:val="00176043"/>
    <w:rsid w:val="0017623F"/>
    <w:rsid w:val="00176956"/>
    <w:rsid w:val="001814B5"/>
    <w:rsid w:val="00181770"/>
    <w:rsid w:val="00185410"/>
    <w:rsid w:val="0018572E"/>
    <w:rsid w:val="0018639B"/>
    <w:rsid w:val="00187A3E"/>
    <w:rsid w:val="00190B84"/>
    <w:rsid w:val="0019144D"/>
    <w:rsid w:val="0019183B"/>
    <w:rsid w:val="001927FA"/>
    <w:rsid w:val="00192992"/>
    <w:rsid w:val="00192AFE"/>
    <w:rsid w:val="00192E9D"/>
    <w:rsid w:val="0019447E"/>
    <w:rsid w:val="00194AE6"/>
    <w:rsid w:val="001953E5"/>
    <w:rsid w:val="00195603"/>
    <w:rsid w:val="00195C1A"/>
    <w:rsid w:val="00196425"/>
    <w:rsid w:val="00196C94"/>
    <w:rsid w:val="001974EF"/>
    <w:rsid w:val="0019780B"/>
    <w:rsid w:val="00197A58"/>
    <w:rsid w:val="00197D39"/>
    <w:rsid w:val="001A0C53"/>
    <w:rsid w:val="001A1256"/>
    <w:rsid w:val="001A486F"/>
    <w:rsid w:val="001A59B8"/>
    <w:rsid w:val="001A6265"/>
    <w:rsid w:val="001A71E3"/>
    <w:rsid w:val="001A7E4E"/>
    <w:rsid w:val="001B0287"/>
    <w:rsid w:val="001B0E5D"/>
    <w:rsid w:val="001B3851"/>
    <w:rsid w:val="001B39A7"/>
    <w:rsid w:val="001B40BC"/>
    <w:rsid w:val="001B4493"/>
    <w:rsid w:val="001B4608"/>
    <w:rsid w:val="001B4DDE"/>
    <w:rsid w:val="001B500B"/>
    <w:rsid w:val="001B72A8"/>
    <w:rsid w:val="001C08A7"/>
    <w:rsid w:val="001C1472"/>
    <w:rsid w:val="001C2519"/>
    <w:rsid w:val="001C2E9C"/>
    <w:rsid w:val="001C3635"/>
    <w:rsid w:val="001C3DAB"/>
    <w:rsid w:val="001C50C0"/>
    <w:rsid w:val="001C512F"/>
    <w:rsid w:val="001C5B64"/>
    <w:rsid w:val="001C5FB1"/>
    <w:rsid w:val="001C6853"/>
    <w:rsid w:val="001C6CDA"/>
    <w:rsid w:val="001C7FF6"/>
    <w:rsid w:val="001D0BA9"/>
    <w:rsid w:val="001D0D95"/>
    <w:rsid w:val="001D0EAE"/>
    <w:rsid w:val="001D1134"/>
    <w:rsid w:val="001D114D"/>
    <w:rsid w:val="001D133B"/>
    <w:rsid w:val="001D1742"/>
    <w:rsid w:val="001D2DE9"/>
    <w:rsid w:val="001D3B31"/>
    <w:rsid w:val="001D3CA4"/>
    <w:rsid w:val="001D3E6D"/>
    <w:rsid w:val="001D4874"/>
    <w:rsid w:val="001D5699"/>
    <w:rsid w:val="001D56FA"/>
    <w:rsid w:val="001D5A31"/>
    <w:rsid w:val="001D5F97"/>
    <w:rsid w:val="001D6EB5"/>
    <w:rsid w:val="001D719D"/>
    <w:rsid w:val="001D72A7"/>
    <w:rsid w:val="001E0424"/>
    <w:rsid w:val="001E0CCD"/>
    <w:rsid w:val="001E2470"/>
    <w:rsid w:val="001E26D5"/>
    <w:rsid w:val="001E56A1"/>
    <w:rsid w:val="001E655C"/>
    <w:rsid w:val="001F0CF8"/>
    <w:rsid w:val="001F1AFF"/>
    <w:rsid w:val="001F2F62"/>
    <w:rsid w:val="001F310B"/>
    <w:rsid w:val="001F3C3D"/>
    <w:rsid w:val="001F4134"/>
    <w:rsid w:val="001F58E6"/>
    <w:rsid w:val="001F65D5"/>
    <w:rsid w:val="001F6673"/>
    <w:rsid w:val="001F6827"/>
    <w:rsid w:val="001F6915"/>
    <w:rsid w:val="001F6F18"/>
    <w:rsid w:val="001F70AA"/>
    <w:rsid w:val="002004E2"/>
    <w:rsid w:val="002010D7"/>
    <w:rsid w:val="00201CBA"/>
    <w:rsid w:val="00202CA4"/>
    <w:rsid w:val="00204447"/>
    <w:rsid w:val="0020584C"/>
    <w:rsid w:val="00206A86"/>
    <w:rsid w:val="0021059B"/>
    <w:rsid w:val="002113A9"/>
    <w:rsid w:val="00211BF8"/>
    <w:rsid w:val="0021265F"/>
    <w:rsid w:val="00212C5E"/>
    <w:rsid w:val="00213D45"/>
    <w:rsid w:val="00213F06"/>
    <w:rsid w:val="00213F0E"/>
    <w:rsid w:val="00214868"/>
    <w:rsid w:val="00214ED0"/>
    <w:rsid w:val="00215906"/>
    <w:rsid w:val="00215C04"/>
    <w:rsid w:val="00215C5A"/>
    <w:rsid w:val="0021741B"/>
    <w:rsid w:val="00220185"/>
    <w:rsid w:val="00220ED8"/>
    <w:rsid w:val="00220FE1"/>
    <w:rsid w:val="0022129E"/>
    <w:rsid w:val="0022150D"/>
    <w:rsid w:val="002215C1"/>
    <w:rsid w:val="002223FF"/>
    <w:rsid w:val="0022361B"/>
    <w:rsid w:val="002252DC"/>
    <w:rsid w:val="00225D26"/>
    <w:rsid w:val="00226691"/>
    <w:rsid w:val="002272E1"/>
    <w:rsid w:val="00231242"/>
    <w:rsid w:val="002317D4"/>
    <w:rsid w:val="0023298A"/>
    <w:rsid w:val="002329A3"/>
    <w:rsid w:val="00232D7A"/>
    <w:rsid w:val="00232FFA"/>
    <w:rsid w:val="002336E9"/>
    <w:rsid w:val="00233A33"/>
    <w:rsid w:val="00234909"/>
    <w:rsid w:val="00234BEC"/>
    <w:rsid w:val="00235294"/>
    <w:rsid w:val="0023585E"/>
    <w:rsid w:val="00236D3F"/>
    <w:rsid w:val="00237EA5"/>
    <w:rsid w:val="002408F4"/>
    <w:rsid w:val="002414F3"/>
    <w:rsid w:val="00241965"/>
    <w:rsid w:val="00245777"/>
    <w:rsid w:val="0024584A"/>
    <w:rsid w:val="00246019"/>
    <w:rsid w:val="00246E13"/>
    <w:rsid w:val="002472C1"/>
    <w:rsid w:val="00252605"/>
    <w:rsid w:val="002536E0"/>
    <w:rsid w:val="002545DD"/>
    <w:rsid w:val="00254F00"/>
    <w:rsid w:val="00255B6E"/>
    <w:rsid w:val="002576A7"/>
    <w:rsid w:val="00257AF5"/>
    <w:rsid w:val="0026008C"/>
    <w:rsid w:val="002602F9"/>
    <w:rsid w:val="002621E2"/>
    <w:rsid w:val="0026597F"/>
    <w:rsid w:val="00265CDD"/>
    <w:rsid w:val="00266185"/>
    <w:rsid w:val="00266FD3"/>
    <w:rsid w:val="00267A32"/>
    <w:rsid w:val="00270560"/>
    <w:rsid w:val="00270617"/>
    <w:rsid w:val="00270987"/>
    <w:rsid w:val="00271236"/>
    <w:rsid w:val="00272B87"/>
    <w:rsid w:val="0027377D"/>
    <w:rsid w:val="00273D49"/>
    <w:rsid w:val="00273F61"/>
    <w:rsid w:val="00274588"/>
    <w:rsid w:val="00274652"/>
    <w:rsid w:val="00274F60"/>
    <w:rsid w:val="00275A24"/>
    <w:rsid w:val="0027730E"/>
    <w:rsid w:val="002775F2"/>
    <w:rsid w:val="00282600"/>
    <w:rsid w:val="00282F41"/>
    <w:rsid w:val="00283275"/>
    <w:rsid w:val="0028383B"/>
    <w:rsid w:val="00283C3F"/>
    <w:rsid w:val="0028475C"/>
    <w:rsid w:val="00284EF6"/>
    <w:rsid w:val="002852FE"/>
    <w:rsid w:val="00285812"/>
    <w:rsid w:val="002863DA"/>
    <w:rsid w:val="002867BD"/>
    <w:rsid w:val="00287078"/>
    <w:rsid w:val="0028718D"/>
    <w:rsid w:val="00287CAA"/>
    <w:rsid w:val="00287F97"/>
    <w:rsid w:val="00290010"/>
    <w:rsid w:val="002927FB"/>
    <w:rsid w:val="00293150"/>
    <w:rsid w:val="0029447D"/>
    <w:rsid w:val="00294905"/>
    <w:rsid w:val="00296956"/>
    <w:rsid w:val="00296BF3"/>
    <w:rsid w:val="00296EBB"/>
    <w:rsid w:val="0029729B"/>
    <w:rsid w:val="002A0128"/>
    <w:rsid w:val="002A1812"/>
    <w:rsid w:val="002A3647"/>
    <w:rsid w:val="002A4267"/>
    <w:rsid w:val="002A5DD2"/>
    <w:rsid w:val="002A6EF9"/>
    <w:rsid w:val="002A764E"/>
    <w:rsid w:val="002B02D9"/>
    <w:rsid w:val="002B11E4"/>
    <w:rsid w:val="002B1479"/>
    <w:rsid w:val="002B1756"/>
    <w:rsid w:val="002B1B1E"/>
    <w:rsid w:val="002B24F6"/>
    <w:rsid w:val="002B288B"/>
    <w:rsid w:val="002B40DA"/>
    <w:rsid w:val="002B4C32"/>
    <w:rsid w:val="002B51F5"/>
    <w:rsid w:val="002B5A54"/>
    <w:rsid w:val="002B5CC3"/>
    <w:rsid w:val="002B7467"/>
    <w:rsid w:val="002B77BC"/>
    <w:rsid w:val="002B7C06"/>
    <w:rsid w:val="002C0399"/>
    <w:rsid w:val="002C07D3"/>
    <w:rsid w:val="002C22DC"/>
    <w:rsid w:val="002C2543"/>
    <w:rsid w:val="002C2F10"/>
    <w:rsid w:val="002C3B9F"/>
    <w:rsid w:val="002C43DA"/>
    <w:rsid w:val="002C4681"/>
    <w:rsid w:val="002C4848"/>
    <w:rsid w:val="002C5F1A"/>
    <w:rsid w:val="002C72F5"/>
    <w:rsid w:val="002C7724"/>
    <w:rsid w:val="002D0642"/>
    <w:rsid w:val="002D0DCD"/>
    <w:rsid w:val="002D2C43"/>
    <w:rsid w:val="002D3200"/>
    <w:rsid w:val="002D6B70"/>
    <w:rsid w:val="002D6FA5"/>
    <w:rsid w:val="002D7716"/>
    <w:rsid w:val="002D7888"/>
    <w:rsid w:val="002D7F72"/>
    <w:rsid w:val="002E1807"/>
    <w:rsid w:val="002E1B84"/>
    <w:rsid w:val="002E35B6"/>
    <w:rsid w:val="002E3EE1"/>
    <w:rsid w:val="002E5137"/>
    <w:rsid w:val="002E5CC6"/>
    <w:rsid w:val="002E688E"/>
    <w:rsid w:val="002E6A04"/>
    <w:rsid w:val="002E7E2D"/>
    <w:rsid w:val="002F046C"/>
    <w:rsid w:val="002F06B5"/>
    <w:rsid w:val="002F0778"/>
    <w:rsid w:val="002F0FA4"/>
    <w:rsid w:val="002F246E"/>
    <w:rsid w:val="002F257C"/>
    <w:rsid w:val="002F293A"/>
    <w:rsid w:val="002F3033"/>
    <w:rsid w:val="002F3564"/>
    <w:rsid w:val="002F364D"/>
    <w:rsid w:val="002F3A07"/>
    <w:rsid w:val="002F4F9B"/>
    <w:rsid w:val="002F529D"/>
    <w:rsid w:val="002F5DCF"/>
    <w:rsid w:val="002F6516"/>
    <w:rsid w:val="002F6641"/>
    <w:rsid w:val="0030178A"/>
    <w:rsid w:val="003027E8"/>
    <w:rsid w:val="00304936"/>
    <w:rsid w:val="00307741"/>
    <w:rsid w:val="0030788B"/>
    <w:rsid w:val="00310394"/>
    <w:rsid w:val="00311772"/>
    <w:rsid w:val="00312D3B"/>
    <w:rsid w:val="00313F52"/>
    <w:rsid w:val="00315524"/>
    <w:rsid w:val="00317098"/>
    <w:rsid w:val="003170FC"/>
    <w:rsid w:val="0031741D"/>
    <w:rsid w:val="00317FBC"/>
    <w:rsid w:val="0032008B"/>
    <w:rsid w:val="003204E9"/>
    <w:rsid w:val="00321448"/>
    <w:rsid w:val="00321519"/>
    <w:rsid w:val="003221AE"/>
    <w:rsid w:val="003227C8"/>
    <w:rsid w:val="00322B2D"/>
    <w:rsid w:val="0032344D"/>
    <w:rsid w:val="0032487B"/>
    <w:rsid w:val="003252B1"/>
    <w:rsid w:val="00326D65"/>
    <w:rsid w:val="003270B7"/>
    <w:rsid w:val="00327381"/>
    <w:rsid w:val="00327945"/>
    <w:rsid w:val="00330BAC"/>
    <w:rsid w:val="003314D3"/>
    <w:rsid w:val="0033221D"/>
    <w:rsid w:val="00332B92"/>
    <w:rsid w:val="00332C03"/>
    <w:rsid w:val="003333DD"/>
    <w:rsid w:val="00333876"/>
    <w:rsid w:val="00333C93"/>
    <w:rsid w:val="00333F35"/>
    <w:rsid w:val="00334907"/>
    <w:rsid w:val="0033658B"/>
    <w:rsid w:val="003365AC"/>
    <w:rsid w:val="00341DED"/>
    <w:rsid w:val="00343D5F"/>
    <w:rsid w:val="00343F2A"/>
    <w:rsid w:val="0034408C"/>
    <w:rsid w:val="00344DE8"/>
    <w:rsid w:val="00344E5B"/>
    <w:rsid w:val="003452B5"/>
    <w:rsid w:val="00345C77"/>
    <w:rsid w:val="003464B6"/>
    <w:rsid w:val="00351DE1"/>
    <w:rsid w:val="00352B8D"/>
    <w:rsid w:val="00353130"/>
    <w:rsid w:val="003533B1"/>
    <w:rsid w:val="00353FD2"/>
    <w:rsid w:val="0035489F"/>
    <w:rsid w:val="003549D8"/>
    <w:rsid w:val="00354F2D"/>
    <w:rsid w:val="003573D6"/>
    <w:rsid w:val="00357BFD"/>
    <w:rsid w:val="00357EA5"/>
    <w:rsid w:val="00360EFB"/>
    <w:rsid w:val="00361D59"/>
    <w:rsid w:val="00361F62"/>
    <w:rsid w:val="00362620"/>
    <w:rsid w:val="00362969"/>
    <w:rsid w:val="00363611"/>
    <w:rsid w:val="00364DB2"/>
    <w:rsid w:val="003653F1"/>
    <w:rsid w:val="0036540E"/>
    <w:rsid w:val="0036644E"/>
    <w:rsid w:val="00366A81"/>
    <w:rsid w:val="0036729D"/>
    <w:rsid w:val="00367AAD"/>
    <w:rsid w:val="00370021"/>
    <w:rsid w:val="00370571"/>
    <w:rsid w:val="00370C67"/>
    <w:rsid w:val="0037130B"/>
    <w:rsid w:val="003714A4"/>
    <w:rsid w:val="0037165A"/>
    <w:rsid w:val="00373184"/>
    <w:rsid w:val="00374864"/>
    <w:rsid w:val="00374ABF"/>
    <w:rsid w:val="00374B6B"/>
    <w:rsid w:val="00375A22"/>
    <w:rsid w:val="00376F50"/>
    <w:rsid w:val="00377C34"/>
    <w:rsid w:val="00380233"/>
    <w:rsid w:val="003809C3"/>
    <w:rsid w:val="0038126D"/>
    <w:rsid w:val="0038277C"/>
    <w:rsid w:val="00382A69"/>
    <w:rsid w:val="00382FF3"/>
    <w:rsid w:val="00383295"/>
    <w:rsid w:val="0038455E"/>
    <w:rsid w:val="0038498D"/>
    <w:rsid w:val="00385381"/>
    <w:rsid w:val="00385D5E"/>
    <w:rsid w:val="003875CD"/>
    <w:rsid w:val="00390657"/>
    <w:rsid w:val="00390A4A"/>
    <w:rsid w:val="003911AC"/>
    <w:rsid w:val="003929FF"/>
    <w:rsid w:val="00392ABF"/>
    <w:rsid w:val="0039361C"/>
    <w:rsid w:val="003937C2"/>
    <w:rsid w:val="00394A00"/>
    <w:rsid w:val="0039765C"/>
    <w:rsid w:val="0039771D"/>
    <w:rsid w:val="00397A2C"/>
    <w:rsid w:val="003A0137"/>
    <w:rsid w:val="003A0F77"/>
    <w:rsid w:val="003A2EF4"/>
    <w:rsid w:val="003A312B"/>
    <w:rsid w:val="003A3E16"/>
    <w:rsid w:val="003A4276"/>
    <w:rsid w:val="003A6946"/>
    <w:rsid w:val="003A7BB8"/>
    <w:rsid w:val="003A7E98"/>
    <w:rsid w:val="003B0211"/>
    <w:rsid w:val="003B097B"/>
    <w:rsid w:val="003B18DE"/>
    <w:rsid w:val="003B29E2"/>
    <w:rsid w:val="003B2B44"/>
    <w:rsid w:val="003B2FD6"/>
    <w:rsid w:val="003B38CF"/>
    <w:rsid w:val="003B45AB"/>
    <w:rsid w:val="003B5174"/>
    <w:rsid w:val="003B5520"/>
    <w:rsid w:val="003B60DE"/>
    <w:rsid w:val="003B765B"/>
    <w:rsid w:val="003B78C3"/>
    <w:rsid w:val="003B7D06"/>
    <w:rsid w:val="003B7F4F"/>
    <w:rsid w:val="003C3A1E"/>
    <w:rsid w:val="003C5720"/>
    <w:rsid w:val="003C5D7A"/>
    <w:rsid w:val="003C64FC"/>
    <w:rsid w:val="003C6B6D"/>
    <w:rsid w:val="003D1E1C"/>
    <w:rsid w:val="003D2848"/>
    <w:rsid w:val="003D2A9C"/>
    <w:rsid w:val="003D2F33"/>
    <w:rsid w:val="003D39DE"/>
    <w:rsid w:val="003D3BF1"/>
    <w:rsid w:val="003D4A57"/>
    <w:rsid w:val="003D62C1"/>
    <w:rsid w:val="003D64BA"/>
    <w:rsid w:val="003D67A4"/>
    <w:rsid w:val="003D758A"/>
    <w:rsid w:val="003E01BB"/>
    <w:rsid w:val="003E0757"/>
    <w:rsid w:val="003E0C29"/>
    <w:rsid w:val="003E102B"/>
    <w:rsid w:val="003E22B1"/>
    <w:rsid w:val="003E3CD3"/>
    <w:rsid w:val="003E3EEA"/>
    <w:rsid w:val="003E42EE"/>
    <w:rsid w:val="003E480A"/>
    <w:rsid w:val="003E5815"/>
    <w:rsid w:val="003E59CD"/>
    <w:rsid w:val="003E5D13"/>
    <w:rsid w:val="003E610E"/>
    <w:rsid w:val="003F0E1F"/>
    <w:rsid w:val="003F15F6"/>
    <w:rsid w:val="003F2EEF"/>
    <w:rsid w:val="003F32B4"/>
    <w:rsid w:val="003F3B5F"/>
    <w:rsid w:val="003F52F2"/>
    <w:rsid w:val="003F6418"/>
    <w:rsid w:val="003F66AE"/>
    <w:rsid w:val="003F7174"/>
    <w:rsid w:val="003F71BF"/>
    <w:rsid w:val="003F7287"/>
    <w:rsid w:val="003F759F"/>
    <w:rsid w:val="003F767F"/>
    <w:rsid w:val="003F7FA2"/>
    <w:rsid w:val="0040028C"/>
    <w:rsid w:val="0040048B"/>
    <w:rsid w:val="0040101C"/>
    <w:rsid w:val="00401469"/>
    <w:rsid w:val="00402FD1"/>
    <w:rsid w:val="004034B6"/>
    <w:rsid w:val="00404552"/>
    <w:rsid w:val="00404DA0"/>
    <w:rsid w:val="00405073"/>
    <w:rsid w:val="00406993"/>
    <w:rsid w:val="00412C6B"/>
    <w:rsid w:val="00412F0B"/>
    <w:rsid w:val="0041339E"/>
    <w:rsid w:val="00413A07"/>
    <w:rsid w:val="004147D0"/>
    <w:rsid w:val="00414826"/>
    <w:rsid w:val="0041566F"/>
    <w:rsid w:val="00416A89"/>
    <w:rsid w:val="00417B15"/>
    <w:rsid w:val="0042024F"/>
    <w:rsid w:val="004226E1"/>
    <w:rsid w:val="004228BC"/>
    <w:rsid w:val="00422952"/>
    <w:rsid w:val="00422CB9"/>
    <w:rsid w:val="00422FB4"/>
    <w:rsid w:val="004233C3"/>
    <w:rsid w:val="00423AA4"/>
    <w:rsid w:val="004301D1"/>
    <w:rsid w:val="0043040A"/>
    <w:rsid w:val="00430C4E"/>
    <w:rsid w:val="00430DE3"/>
    <w:rsid w:val="00431EE3"/>
    <w:rsid w:val="00432632"/>
    <w:rsid w:val="00432F06"/>
    <w:rsid w:val="00432F5B"/>
    <w:rsid w:val="00434072"/>
    <w:rsid w:val="00434D4B"/>
    <w:rsid w:val="00436FE6"/>
    <w:rsid w:val="0043742F"/>
    <w:rsid w:val="0043758A"/>
    <w:rsid w:val="004379AC"/>
    <w:rsid w:val="00437F9D"/>
    <w:rsid w:val="00440099"/>
    <w:rsid w:val="00441F63"/>
    <w:rsid w:val="004427BC"/>
    <w:rsid w:val="00443715"/>
    <w:rsid w:val="00443FEB"/>
    <w:rsid w:val="00444FB7"/>
    <w:rsid w:val="00445693"/>
    <w:rsid w:val="00445AFE"/>
    <w:rsid w:val="00445DD3"/>
    <w:rsid w:val="004466A1"/>
    <w:rsid w:val="00446EDF"/>
    <w:rsid w:val="0045165E"/>
    <w:rsid w:val="00451777"/>
    <w:rsid w:val="0045212F"/>
    <w:rsid w:val="0045369F"/>
    <w:rsid w:val="00454319"/>
    <w:rsid w:val="00456BA9"/>
    <w:rsid w:val="004576A9"/>
    <w:rsid w:val="00460E9F"/>
    <w:rsid w:val="00461A32"/>
    <w:rsid w:val="00461D8A"/>
    <w:rsid w:val="0046213A"/>
    <w:rsid w:val="004630EF"/>
    <w:rsid w:val="00466285"/>
    <w:rsid w:val="00466EC1"/>
    <w:rsid w:val="00467EE0"/>
    <w:rsid w:val="004702BB"/>
    <w:rsid w:val="004707FB"/>
    <w:rsid w:val="004715BE"/>
    <w:rsid w:val="00471D21"/>
    <w:rsid w:val="00472AB8"/>
    <w:rsid w:val="00473055"/>
    <w:rsid w:val="004731F2"/>
    <w:rsid w:val="00473F03"/>
    <w:rsid w:val="00482B2B"/>
    <w:rsid w:val="00482C78"/>
    <w:rsid w:val="00483CBC"/>
    <w:rsid w:val="0048422D"/>
    <w:rsid w:val="004863AF"/>
    <w:rsid w:val="004873DB"/>
    <w:rsid w:val="00487E5B"/>
    <w:rsid w:val="00490D5B"/>
    <w:rsid w:val="00490DFF"/>
    <w:rsid w:val="00490E25"/>
    <w:rsid w:val="004910E3"/>
    <w:rsid w:val="00491CFE"/>
    <w:rsid w:val="004924DA"/>
    <w:rsid w:val="0049273D"/>
    <w:rsid w:val="00492B4D"/>
    <w:rsid w:val="0049312E"/>
    <w:rsid w:val="0049385A"/>
    <w:rsid w:val="00494ECB"/>
    <w:rsid w:val="004950FA"/>
    <w:rsid w:val="00495329"/>
    <w:rsid w:val="00495444"/>
    <w:rsid w:val="00495ED4"/>
    <w:rsid w:val="00497EF8"/>
    <w:rsid w:val="00497F88"/>
    <w:rsid w:val="004A1A82"/>
    <w:rsid w:val="004A1B1E"/>
    <w:rsid w:val="004A2095"/>
    <w:rsid w:val="004A21A1"/>
    <w:rsid w:val="004A27C1"/>
    <w:rsid w:val="004A2B9C"/>
    <w:rsid w:val="004A3C06"/>
    <w:rsid w:val="004A41D4"/>
    <w:rsid w:val="004A527F"/>
    <w:rsid w:val="004A5CD9"/>
    <w:rsid w:val="004A6D8F"/>
    <w:rsid w:val="004A731C"/>
    <w:rsid w:val="004A7DB6"/>
    <w:rsid w:val="004B090C"/>
    <w:rsid w:val="004B096E"/>
    <w:rsid w:val="004B344F"/>
    <w:rsid w:val="004B4477"/>
    <w:rsid w:val="004B5CE5"/>
    <w:rsid w:val="004B648D"/>
    <w:rsid w:val="004B6FF4"/>
    <w:rsid w:val="004B7FBB"/>
    <w:rsid w:val="004C0110"/>
    <w:rsid w:val="004C0481"/>
    <w:rsid w:val="004C0610"/>
    <w:rsid w:val="004C10A0"/>
    <w:rsid w:val="004C1BD5"/>
    <w:rsid w:val="004C220B"/>
    <w:rsid w:val="004C276E"/>
    <w:rsid w:val="004C320A"/>
    <w:rsid w:val="004C40FD"/>
    <w:rsid w:val="004C4A0E"/>
    <w:rsid w:val="004C5B2A"/>
    <w:rsid w:val="004C6013"/>
    <w:rsid w:val="004C632E"/>
    <w:rsid w:val="004C79C2"/>
    <w:rsid w:val="004D0588"/>
    <w:rsid w:val="004D06DD"/>
    <w:rsid w:val="004D0FE8"/>
    <w:rsid w:val="004D11D3"/>
    <w:rsid w:val="004D28E7"/>
    <w:rsid w:val="004D30C6"/>
    <w:rsid w:val="004D339E"/>
    <w:rsid w:val="004D3621"/>
    <w:rsid w:val="004D374C"/>
    <w:rsid w:val="004D421B"/>
    <w:rsid w:val="004D5E8F"/>
    <w:rsid w:val="004D6030"/>
    <w:rsid w:val="004D7B8B"/>
    <w:rsid w:val="004D7E11"/>
    <w:rsid w:val="004E0152"/>
    <w:rsid w:val="004E0F6B"/>
    <w:rsid w:val="004E2327"/>
    <w:rsid w:val="004E27A2"/>
    <w:rsid w:val="004E39C0"/>
    <w:rsid w:val="004E46D5"/>
    <w:rsid w:val="004E470B"/>
    <w:rsid w:val="004E4792"/>
    <w:rsid w:val="004E53D2"/>
    <w:rsid w:val="004F0C0D"/>
    <w:rsid w:val="004F172B"/>
    <w:rsid w:val="004F390A"/>
    <w:rsid w:val="004F5958"/>
    <w:rsid w:val="004F6945"/>
    <w:rsid w:val="004F75FD"/>
    <w:rsid w:val="00501B87"/>
    <w:rsid w:val="00501F05"/>
    <w:rsid w:val="00502B03"/>
    <w:rsid w:val="005047DE"/>
    <w:rsid w:val="00504811"/>
    <w:rsid w:val="00505F29"/>
    <w:rsid w:val="00510EB4"/>
    <w:rsid w:val="00511789"/>
    <w:rsid w:val="00511C68"/>
    <w:rsid w:val="00512587"/>
    <w:rsid w:val="005127C0"/>
    <w:rsid w:val="00512C52"/>
    <w:rsid w:val="005134E0"/>
    <w:rsid w:val="005135B5"/>
    <w:rsid w:val="00515C18"/>
    <w:rsid w:val="00515C2F"/>
    <w:rsid w:val="00515DDC"/>
    <w:rsid w:val="0051723E"/>
    <w:rsid w:val="0051743E"/>
    <w:rsid w:val="005207FA"/>
    <w:rsid w:val="00520A0B"/>
    <w:rsid w:val="00521F73"/>
    <w:rsid w:val="0052267D"/>
    <w:rsid w:val="00522959"/>
    <w:rsid w:val="00523803"/>
    <w:rsid w:val="0052495A"/>
    <w:rsid w:val="00524D31"/>
    <w:rsid w:val="00525749"/>
    <w:rsid w:val="00525F54"/>
    <w:rsid w:val="005265D1"/>
    <w:rsid w:val="0052686C"/>
    <w:rsid w:val="00526872"/>
    <w:rsid w:val="00527BBB"/>
    <w:rsid w:val="00531766"/>
    <w:rsid w:val="005317A5"/>
    <w:rsid w:val="005320E5"/>
    <w:rsid w:val="00534769"/>
    <w:rsid w:val="00535120"/>
    <w:rsid w:val="00535552"/>
    <w:rsid w:val="00536437"/>
    <w:rsid w:val="00536689"/>
    <w:rsid w:val="005368B7"/>
    <w:rsid w:val="0053715F"/>
    <w:rsid w:val="00537271"/>
    <w:rsid w:val="005403E6"/>
    <w:rsid w:val="005407DB"/>
    <w:rsid w:val="00541832"/>
    <w:rsid w:val="00541E93"/>
    <w:rsid w:val="00542DFE"/>
    <w:rsid w:val="005437DA"/>
    <w:rsid w:val="00543D01"/>
    <w:rsid w:val="00544CFC"/>
    <w:rsid w:val="00545CEF"/>
    <w:rsid w:val="00546418"/>
    <w:rsid w:val="0054667D"/>
    <w:rsid w:val="00547720"/>
    <w:rsid w:val="00547837"/>
    <w:rsid w:val="0054790E"/>
    <w:rsid w:val="0055021B"/>
    <w:rsid w:val="00551026"/>
    <w:rsid w:val="00551AC4"/>
    <w:rsid w:val="00552283"/>
    <w:rsid w:val="005528CE"/>
    <w:rsid w:val="00552ED6"/>
    <w:rsid w:val="00553871"/>
    <w:rsid w:val="00553F41"/>
    <w:rsid w:val="005548C7"/>
    <w:rsid w:val="00554AB5"/>
    <w:rsid w:val="005563CE"/>
    <w:rsid w:val="00557122"/>
    <w:rsid w:val="005577BA"/>
    <w:rsid w:val="00557A65"/>
    <w:rsid w:val="00560430"/>
    <w:rsid w:val="00561AB3"/>
    <w:rsid w:val="00562F63"/>
    <w:rsid w:val="00563955"/>
    <w:rsid w:val="00564796"/>
    <w:rsid w:val="00565017"/>
    <w:rsid w:val="0056592A"/>
    <w:rsid w:val="00565FAC"/>
    <w:rsid w:val="005664BA"/>
    <w:rsid w:val="005723A1"/>
    <w:rsid w:val="0057310A"/>
    <w:rsid w:val="005733A9"/>
    <w:rsid w:val="00573F29"/>
    <w:rsid w:val="00574171"/>
    <w:rsid w:val="005748FD"/>
    <w:rsid w:val="00574DE7"/>
    <w:rsid w:val="00575353"/>
    <w:rsid w:val="00576119"/>
    <w:rsid w:val="00576171"/>
    <w:rsid w:val="00576338"/>
    <w:rsid w:val="005766AA"/>
    <w:rsid w:val="005768A0"/>
    <w:rsid w:val="00577289"/>
    <w:rsid w:val="00581BCE"/>
    <w:rsid w:val="005825BA"/>
    <w:rsid w:val="00584D5D"/>
    <w:rsid w:val="0058525E"/>
    <w:rsid w:val="00585627"/>
    <w:rsid w:val="00586EB9"/>
    <w:rsid w:val="00587020"/>
    <w:rsid w:val="00587A36"/>
    <w:rsid w:val="00590373"/>
    <w:rsid w:val="00590AA8"/>
    <w:rsid w:val="00590AA9"/>
    <w:rsid w:val="00590C5A"/>
    <w:rsid w:val="00591698"/>
    <w:rsid w:val="00591DD1"/>
    <w:rsid w:val="00592997"/>
    <w:rsid w:val="0059361D"/>
    <w:rsid w:val="00593DEB"/>
    <w:rsid w:val="005941D4"/>
    <w:rsid w:val="0059435A"/>
    <w:rsid w:val="005947A7"/>
    <w:rsid w:val="00595BAA"/>
    <w:rsid w:val="00596033"/>
    <w:rsid w:val="00596D4C"/>
    <w:rsid w:val="0059708D"/>
    <w:rsid w:val="005A0D02"/>
    <w:rsid w:val="005A1233"/>
    <w:rsid w:val="005A16A5"/>
    <w:rsid w:val="005A3453"/>
    <w:rsid w:val="005A436D"/>
    <w:rsid w:val="005A5F06"/>
    <w:rsid w:val="005A6374"/>
    <w:rsid w:val="005A6406"/>
    <w:rsid w:val="005A6C3E"/>
    <w:rsid w:val="005A7493"/>
    <w:rsid w:val="005B1E01"/>
    <w:rsid w:val="005B3348"/>
    <w:rsid w:val="005B3C84"/>
    <w:rsid w:val="005B43E1"/>
    <w:rsid w:val="005B47FD"/>
    <w:rsid w:val="005B48AF"/>
    <w:rsid w:val="005B4E57"/>
    <w:rsid w:val="005B4F94"/>
    <w:rsid w:val="005B5D78"/>
    <w:rsid w:val="005B605C"/>
    <w:rsid w:val="005B6A87"/>
    <w:rsid w:val="005B6ECB"/>
    <w:rsid w:val="005B6EDC"/>
    <w:rsid w:val="005B7482"/>
    <w:rsid w:val="005B7C9C"/>
    <w:rsid w:val="005C0B33"/>
    <w:rsid w:val="005C0C73"/>
    <w:rsid w:val="005C2CA7"/>
    <w:rsid w:val="005C33FE"/>
    <w:rsid w:val="005C3CDC"/>
    <w:rsid w:val="005C3F69"/>
    <w:rsid w:val="005C45BD"/>
    <w:rsid w:val="005C52EB"/>
    <w:rsid w:val="005C5706"/>
    <w:rsid w:val="005C5BD6"/>
    <w:rsid w:val="005C6250"/>
    <w:rsid w:val="005C75D0"/>
    <w:rsid w:val="005C7E57"/>
    <w:rsid w:val="005D0182"/>
    <w:rsid w:val="005D0380"/>
    <w:rsid w:val="005D0CC2"/>
    <w:rsid w:val="005D0E55"/>
    <w:rsid w:val="005D0F04"/>
    <w:rsid w:val="005D13E4"/>
    <w:rsid w:val="005D16A5"/>
    <w:rsid w:val="005D2260"/>
    <w:rsid w:val="005D3C58"/>
    <w:rsid w:val="005D544C"/>
    <w:rsid w:val="005D704E"/>
    <w:rsid w:val="005D72DF"/>
    <w:rsid w:val="005E0455"/>
    <w:rsid w:val="005E19A3"/>
    <w:rsid w:val="005E2BE0"/>
    <w:rsid w:val="005E3662"/>
    <w:rsid w:val="005E3C65"/>
    <w:rsid w:val="005E3C8E"/>
    <w:rsid w:val="005E45C4"/>
    <w:rsid w:val="005E5A7A"/>
    <w:rsid w:val="005E67CB"/>
    <w:rsid w:val="005E686E"/>
    <w:rsid w:val="005F1136"/>
    <w:rsid w:val="005F1B5D"/>
    <w:rsid w:val="005F3F6A"/>
    <w:rsid w:val="005F3F70"/>
    <w:rsid w:val="005F4F0D"/>
    <w:rsid w:val="005F56D8"/>
    <w:rsid w:val="005F6B0A"/>
    <w:rsid w:val="005F6DD2"/>
    <w:rsid w:val="005F723A"/>
    <w:rsid w:val="005F73B7"/>
    <w:rsid w:val="0060105E"/>
    <w:rsid w:val="006013C6"/>
    <w:rsid w:val="006017A8"/>
    <w:rsid w:val="00601B21"/>
    <w:rsid w:val="00602328"/>
    <w:rsid w:val="00604BD7"/>
    <w:rsid w:val="00604ECF"/>
    <w:rsid w:val="00611035"/>
    <w:rsid w:val="0061140C"/>
    <w:rsid w:val="006124BB"/>
    <w:rsid w:val="006127AA"/>
    <w:rsid w:val="006127CB"/>
    <w:rsid w:val="00612ED6"/>
    <w:rsid w:val="00613DE9"/>
    <w:rsid w:val="006141AF"/>
    <w:rsid w:val="006146D2"/>
    <w:rsid w:val="00614845"/>
    <w:rsid w:val="006153BD"/>
    <w:rsid w:val="00616DC3"/>
    <w:rsid w:val="00620217"/>
    <w:rsid w:val="0062143E"/>
    <w:rsid w:val="0062175C"/>
    <w:rsid w:val="00621E3B"/>
    <w:rsid w:val="00622739"/>
    <w:rsid w:val="006227BF"/>
    <w:rsid w:val="00623F5E"/>
    <w:rsid w:val="00625AA0"/>
    <w:rsid w:val="00626470"/>
    <w:rsid w:val="0062683F"/>
    <w:rsid w:val="00627173"/>
    <w:rsid w:val="0062726B"/>
    <w:rsid w:val="00627CE6"/>
    <w:rsid w:val="00630430"/>
    <w:rsid w:val="00630E2E"/>
    <w:rsid w:val="006311BF"/>
    <w:rsid w:val="0063201A"/>
    <w:rsid w:val="006321EC"/>
    <w:rsid w:val="00633820"/>
    <w:rsid w:val="006341AE"/>
    <w:rsid w:val="00634389"/>
    <w:rsid w:val="00635403"/>
    <w:rsid w:val="00635CE0"/>
    <w:rsid w:val="0063600C"/>
    <w:rsid w:val="006362B9"/>
    <w:rsid w:val="006374F8"/>
    <w:rsid w:val="00637AC3"/>
    <w:rsid w:val="0064030E"/>
    <w:rsid w:val="00640DB5"/>
    <w:rsid w:val="00641137"/>
    <w:rsid w:val="006411FB"/>
    <w:rsid w:val="006415F8"/>
    <w:rsid w:val="00641A3A"/>
    <w:rsid w:val="00641B24"/>
    <w:rsid w:val="006424D0"/>
    <w:rsid w:val="00642D29"/>
    <w:rsid w:val="0064545B"/>
    <w:rsid w:val="006462FF"/>
    <w:rsid w:val="0064678E"/>
    <w:rsid w:val="00646AFB"/>
    <w:rsid w:val="00647E80"/>
    <w:rsid w:val="00650B90"/>
    <w:rsid w:val="00651617"/>
    <w:rsid w:val="0065293A"/>
    <w:rsid w:val="00654DF3"/>
    <w:rsid w:val="00655D1B"/>
    <w:rsid w:val="006577C0"/>
    <w:rsid w:val="00657DCC"/>
    <w:rsid w:val="00661463"/>
    <w:rsid w:val="00663F2A"/>
    <w:rsid w:val="00663F98"/>
    <w:rsid w:val="00665459"/>
    <w:rsid w:val="00670624"/>
    <w:rsid w:val="00671287"/>
    <w:rsid w:val="006716AA"/>
    <w:rsid w:val="0067192C"/>
    <w:rsid w:val="006726B1"/>
    <w:rsid w:val="006728BF"/>
    <w:rsid w:val="00672D36"/>
    <w:rsid w:val="006737DE"/>
    <w:rsid w:val="006757AE"/>
    <w:rsid w:val="00675DBC"/>
    <w:rsid w:val="00676139"/>
    <w:rsid w:val="00677BE2"/>
    <w:rsid w:val="00680777"/>
    <w:rsid w:val="0068157B"/>
    <w:rsid w:val="00681979"/>
    <w:rsid w:val="00682F79"/>
    <w:rsid w:val="006832B0"/>
    <w:rsid w:val="006837A4"/>
    <w:rsid w:val="00683AB9"/>
    <w:rsid w:val="0068407E"/>
    <w:rsid w:val="00684616"/>
    <w:rsid w:val="006849F8"/>
    <w:rsid w:val="00684F8B"/>
    <w:rsid w:val="0068613A"/>
    <w:rsid w:val="00686252"/>
    <w:rsid w:val="0068659C"/>
    <w:rsid w:val="00686BBC"/>
    <w:rsid w:val="00686C21"/>
    <w:rsid w:val="00691BD7"/>
    <w:rsid w:val="00692CDE"/>
    <w:rsid w:val="00693135"/>
    <w:rsid w:val="0069527D"/>
    <w:rsid w:val="006960E6"/>
    <w:rsid w:val="006A0AB6"/>
    <w:rsid w:val="006A2A51"/>
    <w:rsid w:val="006A2D30"/>
    <w:rsid w:val="006A50FB"/>
    <w:rsid w:val="006A61FC"/>
    <w:rsid w:val="006A6902"/>
    <w:rsid w:val="006A714E"/>
    <w:rsid w:val="006A7167"/>
    <w:rsid w:val="006B21D4"/>
    <w:rsid w:val="006B3964"/>
    <w:rsid w:val="006B4EFC"/>
    <w:rsid w:val="006B668D"/>
    <w:rsid w:val="006B6FFB"/>
    <w:rsid w:val="006B7D08"/>
    <w:rsid w:val="006C0298"/>
    <w:rsid w:val="006C05AC"/>
    <w:rsid w:val="006C06ED"/>
    <w:rsid w:val="006C0F60"/>
    <w:rsid w:val="006C1097"/>
    <w:rsid w:val="006C19D4"/>
    <w:rsid w:val="006C2C7E"/>
    <w:rsid w:val="006C2D8B"/>
    <w:rsid w:val="006C3513"/>
    <w:rsid w:val="006C3838"/>
    <w:rsid w:val="006C3BAE"/>
    <w:rsid w:val="006C4772"/>
    <w:rsid w:val="006C61B3"/>
    <w:rsid w:val="006C62A8"/>
    <w:rsid w:val="006C6B86"/>
    <w:rsid w:val="006C7209"/>
    <w:rsid w:val="006C7B7A"/>
    <w:rsid w:val="006D03BA"/>
    <w:rsid w:val="006D056A"/>
    <w:rsid w:val="006D0973"/>
    <w:rsid w:val="006D14C0"/>
    <w:rsid w:val="006D2B70"/>
    <w:rsid w:val="006D2DE0"/>
    <w:rsid w:val="006D37CC"/>
    <w:rsid w:val="006D3BEB"/>
    <w:rsid w:val="006D407B"/>
    <w:rsid w:val="006D4782"/>
    <w:rsid w:val="006D50A2"/>
    <w:rsid w:val="006D51F1"/>
    <w:rsid w:val="006D52CC"/>
    <w:rsid w:val="006D6EFA"/>
    <w:rsid w:val="006D7B00"/>
    <w:rsid w:val="006E2B53"/>
    <w:rsid w:val="006E2DC5"/>
    <w:rsid w:val="006E2FD2"/>
    <w:rsid w:val="006E57F6"/>
    <w:rsid w:val="006E71AB"/>
    <w:rsid w:val="006E7A1A"/>
    <w:rsid w:val="006E7B7F"/>
    <w:rsid w:val="006F0618"/>
    <w:rsid w:val="006F08B2"/>
    <w:rsid w:val="006F123C"/>
    <w:rsid w:val="006F1438"/>
    <w:rsid w:val="006F1614"/>
    <w:rsid w:val="006F18A3"/>
    <w:rsid w:val="006F1919"/>
    <w:rsid w:val="006F1CF7"/>
    <w:rsid w:val="006F3DA8"/>
    <w:rsid w:val="006F5594"/>
    <w:rsid w:val="006F578E"/>
    <w:rsid w:val="006F63BE"/>
    <w:rsid w:val="006F65EB"/>
    <w:rsid w:val="006F686F"/>
    <w:rsid w:val="006F6E8D"/>
    <w:rsid w:val="006F73F2"/>
    <w:rsid w:val="007005FD"/>
    <w:rsid w:val="0070152C"/>
    <w:rsid w:val="00701C3D"/>
    <w:rsid w:val="00701CC3"/>
    <w:rsid w:val="00702CF8"/>
    <w:rsid w:val="00704FE4"/>
    <w:rsid w:val="007068F2"/>
    <w:rsid w:val="00706DBC"/>
    <w:rsid w:val="007114A5"/>
    <w:rsid w:val="0071166B"/>
    <w:rsid w:val="00711C3F"/>
    <w:rsid w:val="00711D33"/>
    <w:rsid w:val="00712835"/>
    <w:rsid w:val="00713A1D"/>
    <w:rsid w:val="007140B8"/>
    <w:rsid w:val="00716814"/>
    <w:rsid w:val="00716A42"/>
    <w:rsid w:val="007175AB"/>
    <w:rsid w:val="00717E7F"/>
    <w:rsid w:val="00720E26"/>
    <w:rsid w:val="007210E6"/>
    <w:rsid w:val="00722098"/>
    <w:rsid w:val="00723247"/>
    <w:rsid w:val="0072372C"/>
    <w:rsid w:val="007240EA"/>
    <w:rsid w:val="00726A86"/>
    <w:rsid w:val="00731E41"/>
    <w:rsid w:val="007333AD"/>
    <w:rsid w:val="00734441"/>
    <w:rsid w:val="00734613"/>
    <w:rsid w:val="00735054"/>
    <w:rsid w:val="0073758A"/>
    <w:rsid w:val="00737804"/>
    <w:rsid w:val="0074025E"/>
    <w:rsid w:val="00740DA1"/>
    <w:rsid w:val="00741EDB"/>
    <w:rsid w:val="00742F9A"/>
    <w:rsid w:val="00743043"/>
    <w:rsid w:val="0074326D"/>
    <w:rsid w:val="0074355D"/>
    <w:rsid w:val="00745105"/>
    <w:rsid w:val="00745473"/>
    <w:rsid w:val="00746B86"/>
    <w:rsid w:val="00746C76"/>
    <w:rsid w:val="007472FF"/>
    <w:rsid w:val="00750B30"/>
    <w:rsid w:val="00750FAE"/>
    <w:rsid w:val="007528A5"/>
    <w:rsid w:val="00752F89"/>
    <w:rsid w:val="0075304D"/>
    <w:rsid w:val="007530B8"/>
    <w:rsid w:val="00753B82"/>
    <w:rsid w:val="00754DB6"/>
    <w:rsid w:val="00756041"/>
    <w:rsid w:val="00756E49"/>
    <w:rsid w:val="007570AC"/>
    <w:rsid w:val="00762714"/>
    <w:rsid w:val="00762AFC"/>
    <w:rsid w:val="007638B8"/>
    <w:rsid w:val="0076511B"/>
    <w:rsid w:val="0076745A"/>
    <w:rsid w:val="0077020B"/>
    <w:rsid w:val="007705F3"/>
    <w:rsid w:val="00770F2E"/>
    <w:rsid w:val="0077551E"/>
    <w:rsid w:val="00776C35"/>
    <w:rsid w:val="00776CAB"/>
    <w:rsid w:val="00776D39"/>
    <w:rsid w:val="007775B0"/>
    <w:rsid w:val="00780083"/>
    <w:rsid w:val="00780516"/>
    <w:rsid w:val="00780F17"/>
    <w:rsid w:val="00781C08"/>
    <w:rsid w:val="0078293F"/>
    <w:rsid w:val="00783ACB"/>
    <w:rsid w:val="00783F8A"/>
    <w:rsid w:val="00784412"/>
    <w:rsid w:val="00784913"/>
    <w:rsid w:val="007853A4"/>
    <w:rsid w:val="00785CF5"/>
    <w:rsid w:val="00785F73"/>
    <w:rsid w:val="0078608C"/>
    <w:rsid w:val="00786661"/>
    <w:rsid w:val="007866DE"/>
    <w:rsid w:val="0079034D"/>
    <w:rsid w:val="007903DA"/>
    <w:rsid w:val="0079049A"/>
    <w:rsid w:val="00790EEF"/>
    <w:rsid w:val="007920D9"/>
    <w:rsid w:val="00793EF7"/>
    <w:rsid w:val="00794414"/>
    <w:rsid w:val="0079597B"/>
    <w:rsid w:val="007A02F0"/>
    <w:rsid w:val="007A1FAD"/>
    <w:rsid w:val="007A23F8"/>
    <w:rsid w:val="007A28ED"/>
    <w:rsid w:val="007A297E"/>
    <w:rsid w:val="007A2C35"/>
    <w:rsid w:val="007A4594"/>
    <w:rsid w:val="007A500D"/>
    <w:rsid w:val="007A50DF"/>
    <w:rsid w:val="007A6FE8"/>
    <w:rsid w:val="007B004B"/>
    <w:rsid w:val="007B0446"/>
    <w:rsid w:val="007B0F30"/>
    <w:rsid w:val="007B1D2C"/>
    <w:rsid w:val="007B1F9D"/>
    <w:rsid w:val="007B2F75"/>
    <w:rsid w:val="007B360A"/>
    <w:rsid w:val="007B4485"/>
    <w:rsid w:val="007B4E99"/>
    <w:rsid w:val="007B59C9"/>
    <w:rsid w:val="007C02BE"/>
    <w:rsid w:val="007C42C6"/>
    <w:rsid w:val="007C5652"/>
    <w:rsid w:val="007C6313"/>
    <w:rsid w:val="007C6BAA"/>
    <w:rsid w:val="007C769D"/>
    <w:rsid w:val="007D23B5"/>
    <w:rsid w:val="007D2BE4"/>
    <w:rsid w:val="007D3D9F"/>
    <w:rsid w:val="007D5294"/>
    <w:rsid w:val="007D6101"/>
    <w:rsid w:val="007D7B23"/>
    <w:rsid w:val="007E0125"/>
    <w:rsid w:val="007E0989"/>
    <w:rsid w:val="007E16D8"/>
    <w:rsid w:val="007E37F2"/>
    <w:rsid w:val="007E458E"/>
    <w:rsid w:val="007E469B"/>
    <w:rsid w:val="007E4D2D"/>
    <w:rsid w:val="007E5044"/>
    <w:rsid w:val="007E6AA7"/>
    <w:rsid w:val="007E7DA8"/>
    <w:rsid w:val="007E7EBF"/>
    <w:rsid w:val="007F090A"/>
    <w:rsid w:val="007F1534"/>
    <w:rsid w:val="007F36DF"/>
    <w:rsid w:val="007F3B19"/>
    <w:rsid w:val="007F40E7"/>
    <w:rsid w:val="007F4D04"/>
    <w:rsid w:val="007F740C"/>
    <w:rsid w:val="0080082B"/>
    <w:rsid w:val="00801800"/>
    <w:rsid w:val="00801F6B"/>
    <w:rsid w:val="00803BCC"/>
    <w:rsid w:val="00804948"/>
    <w:rsid w:val="00804CD3"/>
    <w:rsid w:val="00804EFD"/>
    <w:rsid w:val="008063E3"/>
    <w:rsid w:val="008064ED"/>
    <w:rsid w:val="008069CC"/>
    <w:rsid w:val="008073A4"/>
    <w:rsid w:val="00807698"/>
    <w:rsid w:val="008100B4"/>
    <w:rsid w:val="008101C8"/>
    <w:rsid w:val="00811322"/>
    <w:rsid w:val="00812B54"/>
    <w:rsid w:val="008137BF"/>
    <w:rsid w:val="00813ADF"/>
    <w:rsid w:val="00814DCB"/>
    <w:rsid w:val="008154B0"/>
    <w:rsid w:val="00815AAF"/>
    <w:rsid w:val="00816025"/>
    <w:rsid w:val="00817662"/>
    <w:rsid w:val="008178A4"/>
    <w:rsid w:val="00820E7E"/>
    <w:rsid w:val="00821677"/>
    <w:rsid w:val="00822091"/>
    <w:rsid w:val="008225B0"/>
    <w:rsid w:val="00822777"/>
    <w:rsid w:val="00822B20"/>
    <w:rsid w:val="00822E05"/>
    <w:rsid w:val="008232A7"/>
    <w:rsid w:val="008232CC"/>
    <w:rsid w:val="0082371D"/>
    <w:rsid w:val="0082374F"/>
    <w:rsid w:val="00823F88"/>
    <w:rsid w:val="008241FA"/>
    <w:rsid w:val="00824DAC"/>
    <w:rsid w:val="008250E8"/>
    <w:rsid w:val="008257E7"/>
    <w:rsid w:val="0082632F"/>
    <w:rsid w:val="00826502"/>
    <w:rsid w:val="008271DC"/>
    <w:rsid w:val="0082762C"/>
    <w:rsid w:val="00831B46"/>
    <w:rsid w:val="008320E4"/>
    <w:rsid w:val="008321A6"/>
    <w:rsid w:val="008329A3"/>
    <w:rsid w:val="00832D78"/>
    <w:rsid w:val="008339EB"/>
    <w:rsid w:val="00836374"/>
    <w:rsid w:val="00836B26"/>
    <w:rsid w:val="0083757A"/>
    <w:rsid w:val="00837651"/>
    <w:rsid w:val="00841258"/>
    <w:rsid w:val="00841374"/>
    <w:rsid w:val="00841AF5"/>
    <w:rsid w:val="00842998"/>
    <w:rsid w:val="008430B9"/>
    <w:rsid w:val="0084409C"/>
    <w:rsid w:val="0084453B"/>
    <w:rsid w:val="00844623"/>
    <w:rsid w:val="008450C7"/>
    <w:rsid w:val="0084523D"/>
    <w:rsid w:val="00845D7F"/>
    <w:rsid w:val="00846405"/>
    <w:rsid w:val="00846EB8"/>
    <w:rsid w:val="0084714F"/>
    <w:rsid w:val="00850714"/>
    <w:rsid w:val="008512C3"/>
    <w:rsid w:val="008532C2"/>
    <w:rsid w:val="00855706"/>
    <w:rsid w:val="00855936"/>
    <w:rsid w:val="008559FE"/>
    <w:rsid w:val="00856168"/>
    <w:rsid w:val="00857D64"/>
    <w:rsid w:val="008608A8"/>
    <w:rsid w:val="0086135F"/>
    <w:rsid w:val="00862C99"/>
    <w:rsid w:val="00863BEA"/>
    <w:rsid w:val="008646C8"/>
    <w:rsid w:val="00864BCC"/>
    <w:rsid w:val="00870C85"/>
    <w:rsid w:val="00873167"/>
    <w:rsid w:val="00873479"/>
    <w:rsid w:val="00873F9E"/>
    <w:rsid w:val="008743F6"/>
    <w:rsid w:val="00875060"/>
    <w:rsid w:val="00875B16"/>
    <w:rsid w:val="0087616B"/>
    <w:rsid w:val="00876298"/>
    <w:rsid w:val="00876341"/>
    <w:rsid w:val="008767D0"/>
    <w:rsid w:val="00876817"/>
    <w:rsid w:val="00876F51"/>
    <w:rsid w:val="008777E3"/>
    <w:rsid w:val="008779A3"/>
    <w:rsid w:val="008803EC"/>
    <w:rsid w:val="008807E7"/>
    <w:rsid w:val="00880A28"/>
    <w:rsid w:val="008810E1"/>
    <w:rsid w:val="00881882"/>
    <w:rsid w:val="00882613"/>
    <w:rsid w:val="00882850"/>
    <w:rsid w:val="00882A83"/>
    <w:rsid w:val="0088391F"/>
    <w:rsid w:val="00887879"/>
    <w:rsid w:val="00890801"/>
    <w:rsid w:val="008908F0"/>
    <w:rsid w:val="00890946"/>
    <w:rsid w:val="00890CF1"/>
    <w:rsid w:val="00891141"/>
    <w:rsid w:val="008920B5"/>
    <w:rsid w:val="008936E1"/>
    <w:rsid w:val="00893E46"/>
    <w:rsid w:val="0089435C"/>
    <w:rsid w:val="00894B07"/>
    <w:rsid w:val="00895B8C"/>
    <w:rsid w:val="00896B62"/>
    <w:rsid w:val="0089741F"/>
    <w:rsid w:val="00897AB0"/>
    <w:rsid w:val="008A0594"/>
    <w:rsid w:val="008A0FDF"/>
    <w:rsid w:val="008A13A6"/>
    <w:rsid w:val="008A13C5"/>
    <w:rsid w:val="008A31E7"/>
    <w:rsid w:val="008A33D4"/>
    <w:rsid w:val="008A34AE"/>
    <w:rsid w:val="008A4DE7"/>
    <w:rsid w:val="008A5172"/>
    <w:rsid w:val="008A6DDF"/>
    <w:rsid w:val="008A7F52"/>
    <w:rsid w:val="008B0521"/>
    <w:rsid w:val="008B0991"/>
    <w:rsid w:val="008B115E"/>
    <w:rsid w:val="008B328E"/>
    <w:rsid w:val="008B38AF"/>
    <w:rsid w:val="008B3B56"/>
    <w:rsid w:val="008B5750"/>
    <w:rsid w:val="008B5947"/>
    <w:rsid w:val="008B61F6"/>
    <w:rsid w:val="008B65B9"/>
    <w:rsid w:val="008B736F"/>
    <w:rsid w:val="008B7EE0"/>
    <w:rsid w:val="008C1251"/>
    <w:rsid w:val="008C1344"/>
    <w:rsid w:val="008C1433"/>
    <w:rsid w:val="008C1734"/>
    <w:rsid w:val="008C1D62"/>
    <w:rsid w:val="008C2A0C"/>
    <w:rsid w:val="008C2B9C"/>
    <w:rsid w:val="008C36EE"/>
    <w:rsid w:val="008C3B78"/>
    <w:rsid w:val="008C3D15"/>
    <w:rsid w:val="008C3F7D"/>
    <w:rsid w:val="008C450F"/>
    <w:rsid w:val="008C5743"/>
    <w:rsid w:val="008C575B"/>
    <w:rsid w:val="008C71F8"/>
    <w:rsid w:val="008D0FB1"/>
    <w:rsid w:val="008D10CB"/>
    <w:rsid w:val="008D201F"/>
    <w:rsid w:val="008D213F"/>
    <w:rsid w:val="008D3498"/>
    <w:rsid w:val="008D35D8"/>
    <w:rsid w:val="008D3726"/>
    <w:rsid w:val="008D3DAD"/>
    <w:rsid w:val="008D470F"/>
    <w:rsid w:val="008D5C6E"/>
    <w:rsid w:val="008D5E8C"/>
    <w:rsid w:val="008D67DB"/>
    <w:rsid w:val="008D7F37"/>
    <w:rsid w:val="008E0815"/>
    <w:rsid w:val="008E0D80"/>
    <w:rsid w:val="008E1DCB"/>
    <w:rsid w:val="008E2162"/>
    <w:rsid w:val="008E2238"/>
    <w:rsid w:val="008E239C"/>
    <w:rsid w:val="008E3B50"/>
    <w:rsid w:val="008E3C56"/>
    <w:rsid w:val="008E4DFA"/>
    <w:rsid w:val="008E4F5E"/>
    <w:rsid w:val="008E5897"/>
    <w:rsid w:val="008E67C2"/>
    <w:rsid w:val="008E7050"/>
    <w:rsid w:val="008E7D56"/>
    <w:rsid w:val="008F0C6D"/>
    <w:rsid w:val="008F0F25"/>
    <w:rsid w:val="008F113A"/>
    <w:rsid w:val="008F11C9"/>
    <w:rsid w:val="008F1B9B"/>
    <w:rsid w:val="008F4497"/>
    <w:rsid w:val="008F5486"/>
    <w:rsid w:val="008F68F7"/>
    <w:rsid w:val="008F6A08"/>
    <w:rsid w:val="008F7248"/>
    <w:rsid w:val="008F744F"/>
    <w:rsid w:val="00900234"/>
    <w:rsid w:val="0090095E"/>
    <w:rsid w:val="00900C79"/>
    <w:rsid w:val="00902146"/>
    <w:rsid w:val="0090241A"/>
    <w:rsid w:val="00904381"/>
    <w:rsid w:val="009049AF"/>
    <w:rsid w:val="009061CE"/>
    <w:rsid w:val="00906535"/>
    <w:rsid w:val="00906C83"/>
    <w:rsid w:val="00907A83"/>
    <w:rsid w:val="00907EAC"/>
    <w:rsid w:val="00910EAF"/>
    <w:rsid w:val="00910F97"/>
    <w:rsid w:val="00911A5D"/>
    <w:rsid w:val="00912082"/>
    <w:rsid w:val="00913ACE"/>
    <w:rsid w:val="00914371"/>
    <w:rsid w:val="009145FF"/>
    <w:rsid w:val="0091532E"/>
    <w:rsid w:val="00915D5B"/>
    <w:rsid w:val="00915F59"/>
    <w:rsid w:val="00916303"/>
    <w:rsid w:val="00916472"/>
    <w:rsid w:val="00917681"/>
    <w:rsid w:val="009179E9"/>
    <w:rsid w:val="00921250"/>
    <w:rsid w:val="009217AC"/>
    <w:rsid w:val="009220C4"/>
    <w:rsid w:val="00922D16"/>
    <w:rsid w:val="0092360A"/>
    <w:rsid w:val="009237FD"/>
    <w:rsid w:val="00923CD6"/>
    <w:rsid w:val="0092447E"/>
    <w:rsid w:val="009256EB"/>
    <w:rsid w:val="009256EC"/>
    <w:rsid w:val="0092581A"/>
    <w:rsid w:val="00925B3C"/>
    <w:rsid w:val="00925B63"/>
    <w:rsid w:val="009264BA"/>
    <w:rsid w:val="009265D1"/>
    <w:rsid w:val="00926F79"/>
    <w:rsid w:val="009273FC"/>
    <w:rsid w:val="009274DD"/>
    <w:rsid w:val="009315A3"/>
    <w:rsid w:val="00932B07"/>
    <w:rsid w:val="00932B35"/>
    <w:rsid w:val="00933752"/>
    <w:rsid w:val="00934278"/>
    <w:rsid w:val="00934C69"/>
    <w:rsid w:val="009356D4"/>
    <w:rsid w:val="00936961"/>
    <w:rsid w:val="00936AEE"/>
    <w:rsid w:val="00936DC5"/>
    <w:rsid w:val="00936DC7"/>
    <w:rsid w:val="0094006E"/>
    <w:rsid w:val="00946E3D"/>
    <w:rsid w:val="00946F49"/>
    <w:rsid w:val="00947126"/>
    <w:rsid w:val="0094779F"/>
    <w:rsid w:val="00947996"/>
    <w:rsid w:val="009501CD"/>
    <w:rsid w:val="00950DCA"/>
    <w:rsid w:val="00950F59"/>
    <w:rsid w:val="0095191A"/>
    <w:rsid w:val="00955DA8"/>
    <w:rsid w:val="009563C3"/>
    <w:rsid w:val="009611A9"/>
    <w:rsid w:val="009618E1"/>
    <w:rsid w:val="0096216E"/>
    <w:rsid w:val="009628D4"/>
    <w:rsid w:val="00962B4B"/>
    <w:rsid w:val="00964046"/>
    <w:rsid w:val="00964917"/>
    <w:rsid w:val="00964B03"/>
    <w:rsid w:val="00965454"/>
    <w:rsid w:val="009657DC"/>
    <w:rsid w:val="00965D84"/>
    <w:rsid w:val="00966D0A"/>
    <w:rsid w:val="009677DE"/>
    <w:rsid w:val="00967A08"/>
    <w:rsid w:val="009701E8"/>
    <w:rsid w:val="0097152B"/>
    <w:rsid w:val="009769B1"/>
    <w:rsid w:val="00977285"/>
    <w:rsid w:val="00977F78"/>
    <w:rsid w:val="00980B6A"/>
    <w:rsid w:val="009819AC"/>
    <w:rsid w:val="009826E3"/>
    <w:rsid w:val="00983715"/>
    <w:rsid w:val="00984365"/>
    <w:rsid w:val="00990531"/>
    <w:rsid w:val="009922DB"/>
    <w:rsid w:val="00992363"/>
    <w:rsid w:val="00992BCB"/>
    <w:rsid w:val="00992EB8"/>
    <w:rsid w:val="00992FD3"/>
    <w:rsid w:val="00993CA0"/>
    <w:rsid w:val="0099435C"/>
    <w:rsid w:val="00994B6F"/>
    <w:rsid w:val="00995307"/>
    <w:rsid w:val="00995425"/>
    <w:rsid w:val="0099600C"/>
    <w:rsid w:val="009965B9"/>
    <w:rsid w:val="00996A0C"/>
    <w:rsid w:val="00996A60"/>
    <w:rsid w:val="00997467"/>
    <w:rsid w:val="009A02EF"/>
    <w:rsid w:val="009A06BF"/>
    <w:rsid w:val="009A0F42"/>
    <w:rsid w:val="009A12E6"/>
    <w:rsid w:val="009A2C8B"/>
    <w:rsid w:val="009A3B0B"/>
    <w:rsid w:val="009A3BC6"/>
    <w:rsid w:val="009A3CC8"/>
    <w:rsid w:val="009A42FE"/>
    <w:rsid w:val="009A59CE"/>
    <w:rsid w:val="009A64FD"/>
    <w:rsid w:val="009A6837"/>
    <w:rsid w:val="009B0A19"/>
    <w:rsid w:val="009B0BEB"/>
    <w:rsid w:val="009B13DA"/>
    <w:rsid w:val="009B25A6"/>
    <w:rsid w:val="009B2D2F"/>
    <w:rsid w:val="009B3DAF"/>
    <w:rsid w:val="009B748A"/>
    <w:rsid w:val="009C038D"/>
    <w:rsid w:val="009C0741"/>
    <w:rsid w:val="009C09C4"/>
    <w:rsid w:val="009C0BBE"/>
    <w:rsid w:val="009C1409"/>
    <w:rsid w:val="009C24A2"/>
    <w:rsid w:val="009C3915"/>
    <w:rsid w:val="009C3DB9"/>
    <w:rsid w:val="009C465F"/>
    <w:rsid w:val="009C5415"/>
    <w:rsid w:val="009C5975"/>
    <w:rsid w:val="009C5F40"/>
    <w:rsid w:val="009C6938"/>
    <w:rsid w:val="009C7B8C"/>
    <w:rsid w:val="009C7C8C"/>
    <w:rsid w:val="009D0F1E"/>
    <w:rsid w:val="009D2C2D"/>
    <w:rsid w:val="009D49C7"/>
    <w:rsid w:val="009D50F0"/>
    <w:rsid w:val="009D6FD1"/>
    <w:rsid w:val="009D7424"/>
    <w:rsid w:val="009D7527"/>
    <w:rsid w:val="009E0825"/>
    <w:rsid w:val="009E140B"/>
    <w:rsid w:val="009E1D39"/>
    <w:rsid w:val="009E2A36"/>
    <w:rsid w:val="009E2E5B"/>
    <w:rsid w:val="009E37F5"/>
    <w:rsid w:val="009E49F8"/>
    <w:rsid w:val="009E530B"/>
    <w:rsid w:val="009E592D"/>
    <w:rsid w:val="009E5C97"/>
    <w:rsid w:val="009E6E55"/>
    <w:rsid w:val="009E7858"/>
    <w:rsid w:val="009E7951"/>
    <w:rsid w:val="009E7984"/>
    <w:rsid w:val="009F0117"/>
    <w:rsid w:val="009F0488"/>
    <w:rsid w:val="009F076F"/>
    <w:rsid w:val="009F1183"/>
    <w:rsid w:val="009F241E"/>
    <w:rsid w:val="009F3EBC"/>
    <w:rsid w:val="009F48C9"/>
    <w:rsid w:val="009F5B89"/>
    <w:rsid w:val="009F6199"/>
    <w:rsid w:val="009F69EE"/>
    <w:rsid w:val="009F6D44"/>
    <w:rsid w:val="009F724C"/>
    <w:rsid w:val="009F78E1"/>
    <w:rsid w:val="00A0044C"/>
    <w:rsid w:val="00A00F11"/>
    <w:rsid w:val="00A01534"/>
    <w:rsid w:val="00A0164D"/>
    <w:rsid w:val="00A023A2"/>
    <w:rsid w:val="00A024B7"/>
    <w:rsid w:val="00A04F5E"/>
    <w:rsid w:val="00A051B5"/>
    <w:rsid w:val="00A05D31"/>
    <w:rsid w:val="00A06610"/>
    <w:rsid w:val="00A06BEC"/>
    <w:rsid w:val="00A108CD"/>
    <w:rsid w:val="00A10C83"/>
    <w:rsid w:val="00A136AB"/>
    <w:rsid w:val="00A13E52"/>
    <w:rsid w:val="00A14768"/>
    <w:rsid w:val="00A164AB"/>
    <w:rsid w:val="00A207DA"/>
    <w:rsid w:val="00A21E41"/>
    <w:rsid w:val="00A232B1"/>
    <w:rsid w:val="00A24489"/>
    <w:rsid w:val="00A24628"/>
    <w:rsid w:val="00A2497D"/>
    <w:rsid w:val="00A24DE5"/>
    <w:rsid w:val="00A25298"/>
    <w:rsid w:val="00A2602C"/>
    <w:rsid w:val="00A2656B"/>
    <w:rsid w:val="00A26DED"/>
    <w:rsid w:val="00A26E45"/>
    <w:rsid w:val="00A302EE"/>
    <w:rsid w:val="00A314D8"/>
    <w:rsid w:val="00A31C4D"/>
    <w:rsid w:val="00A3384E"/>
    <w:rsid w:val="00A347F2"/>
    <w:rsid w:val="00A34807"/>
    <w:rsid w:val="00A34D12"/>
    <w:rsid w:val="00A3580E"/>
    <w:rsid w:val="00A35A89"/>
    <w:rsid w:val="00A35DC9"/>
    <w:rsid w:val="00A3696E"/>
    <w:rsid w:val="00A37379"/>
    <w:rsid w:val="00A375E6"/>
    <w:rsid w:val="00A37994"/>
    <w:rsid w:val="00A37B6D"/>
    <w:rsid w:val="00A37C2E"/>
    <w:rsid w:val="00A42BCB"/>
    <w:rsid w:val="00A42D31"/>
    <w:rsid w:val="00A42F9B"/>
    <w:rsid w:val="00A43015"/>
    <w:rsid w:val="00A4396C"/>
    <w:rsid w:val="00A442CF"/>
    <w:rsid w:val="00A4485F"/>
    <w:rsid w:val="00A44B3E"/>
    <w:rsid w:val="00A46F96"/>
    <w:rsid w:val="00A47C71"/>
    <w:rsid w:val="00A51756"/>
    <w:rsid w:val="00A51BB4"/>
    <w:rsid w:val="00A51E26"/>
    <w:rsid w:val="00A54928"/>
    <w:rsid w:val="00A56D54"/>
    <w:rsid w:val="00A573CE"/>
    <w:rsid w:val="00A574BF"/>
    <w:rsid w:val="00A60CC8"/>
    <w:rsid w:val="00A60DBD"/>
    <w:rsid w:val="00A612FC"/>
    <w:rsid w:val="00A6152B"/>
    <w:rsid w:val="00A61BB9"/>
    <w:rsid w:val="00A61D45"/>
    <w:rsid w:val="00A63C70"/>
    <w:rsid w:val="00A64762"/>
    <w:rsid w:val="00A64A7B"/>
    <w:rsid w:val="00A64BE3"/>
    <w:rsid w:val="00A64F76"/>
    <w:rsid w:val="00A65443"/>
    <w:rsid w:val="00A65B1A"/>
    <w:rsid w:val="00A66849"/>
    <w:rsid w:val="00A669EA"/>
    <w:rsid w:val="00A7010C"/>
    <w:rsid w:val="00A702AF"/>
    <w:rsid w:val="00A70B11"/>
    <w:rsid w:val="00A722B9"/>
    <w:rsid w:val="00A738E2"/>
    <w:rsid w:val="00A742F5"/>
    <w:rsid w:val="00A74829"/>
    <w:rsid w:val="00A74D13"/>
    <w:rsid w:val="00A756E7"/>
    <w:rsid w:val="00A80F4D"/>
    <w:rsid w:val="00A81C55"/>
    <w:rsid w:val="00A82584"/>
    <w:rsid w:val="00A83784"/>
    <w:rsid w:val="00A84072"/>
    <w:rsid w:val="00A844E1"/>
    <w:rsid w:val="00A85CBE"/>
    <w:rsid w:val="00A85CE2"/>
    <w:rsid w:val="00A85DF6"/>
    <w:rsid w:val="00A862E0"/>
    <w:rsid w:val="00A87366"/>
    <w:rsid w:val="00A877A4"/>
    <w:rsid w:val="00A9000C"/>
    <w:rsid w:val="00A9158C"/>
    <w:rsid w:val="00A91A86"/>
    <w:rsid w:val="00A91CF5"/>
    <w:rsid w:val="00A91EF3"/>
    <w:rsid w:val="00A934F7"/>
    <w:rsid w:val="00A94747"/>
    <w:rsid w:val="00A94C60"/>
    <w:rsid w:val="00A96131"/>
    <w:rsid w:val="00A962BE"/>
    <w:rsid w:val="00A96C9B"/>
    <w:rsid w:val="00A970A1"/>
    <w:rsid w:val="00A97C1C"/>
    <w:rsid w:val="00A97D78"/>
    <w:rsid w:val="00AA09C2"/>
    <w:rsid w:val="00AA0B74"/>
    <w:rsid w:val="00AA1C6B"/>
    <w:rsid w:val="00AA21EF"/>
    <w:rsid w:val="00AA3D3B"/>
    <w:rsid w:val="00AA3DF2"/>
    <w:rsid w:val="00AA4363"/>
    <w:rsid w:val="00AA43A1"/>
    <w:rsid w:val="00AA4942"/>
    <w:rsid w:val="00AA4D9C"/>
    <w:rsid w:val="00AA4FB0"/>
    <w:rsid w:val="00AA5B95"/>
    <w:rsid w:val="00AA74D3"/>
    <w:rsid w:val="00AA767B"/>
    <w:rsid w:val="00AA7B8B"/>
    <w:rsid w:val="00AA7C29"/>
    <w:rsid w:val="00AB09D0"/>
    <w:rsid w:val="00AB15F7"/>
    <w:rsid w:val="00AB2517"/>
    <w:rsid w:val="00AB4D6E"/>
    <w:rsid w:val="00AB6977"/>
    <w:rsid w:val="00AB6CA0"/>
    <w:rsid w:val="00AB7362"/>
    <w:rsid w:val="00AC0292"/>
    <w:rsid w:val="00AC23B1"/>
    <w:rsid w:val="00AC3BA6"/>
    <w:rsid w:val="00AC47A2"/>
    <w:rsid w:val="00AC4A98"/>
    <w:rsid w:val="00AC50C8"/>
    <w:rsid w:val="00AD187D"/>
    <w:rsid w:val="00AD1B10"/>
    <w:rsid w:val="00AD2060"/>
    <w:rsid w:val="00AD209D"/>
    <w:rsid w:val="00AD20E8"/>
    <w:rsid w:val="00AD43B6"/>
    <w:rsid w:val="00AD735C"/>
    <w:rsid w:val="00AD7438"/>
    <w:rsid w:val="00AD74ED"/>
    <w:rsid w:val="00AE01F1"/>
    <w:rsid w:val="00AE0F6F"/>
    <w:rsid w:val="00AE10A9"/>
    <w:rsid w:val="00AE11E4"/>
    <w:rsid w:val="00AE18C3"/>
    <w:rsid w:val="00AE2448"/>
    <w:rsid w:val="00AE276C"/>
    <w:rsid w:val="00AE34EC"/>
    <w:rsid w:val="00AE545D"/>
    <w:rsid w:val="00AE66A2"/>
    <w:rsid w:val="00AE66E8"/>
    <w:rsid w:val="00AE7A63"/>
    <w:rsid w:val="00AE7AE5"/>
    <w:rsid w:val="00AF0B0E"/>
    <w:rsid w:val="00AF1349"/>
    <w:rsid w:val="00AF1981"/>
    <w:rsid w:val="00AF1DD5"/>
    <w:rsid w:val="00AF309E"/>
    <w:rsid w:val="00AF3A80"/>
    <w:rsid w:val="00AF4586"/>
    <w:rsid w:val="00AF6469"/>
    <w:rsid w:val="00AF65D1"/>
    <w:rsid w:val="00AF6715"/>
    <w:rsid w:val="00AF77CF"/>
    <w:rsid w:val="00AF7E01"/>
    <w:rsid w:val="00B00A58"/>
    <w:rsid w:val="00B00EEC"/>
    <w:rsid w:val="00B0199E"/>
    <w:rsid w:val="00B03355"/>
    <w:rsid w:val="00B04CA0"/>
    <w:rsid w:val="00B04ED1"/>
    <w:rsid w:val="00B05652"/>
    <w:rsid w:val="00B05AC2"/>
    <w:rsid w:val="00B05E4C"/>
    <w:rsid w:val="00B06C42"/>
    <w:rsid w:val="00B07472"/>
    <w:rsid w:val="00B07A45"/>
    <w:rsid w:val="00B07F2B"/>
    <w:rsid w:val="00B1182B"/>
    <w:rsid w:val="00B13B9C"/>
    <w:rsid w:val="00B14B20"/>
    <w:rsid w:val="00B14B8F"/>
    <w:rsid w:val="00B14D88"/>
    <w:rsid w:val="00B15DB5"/>
    <w:rsid w:val="00B176D9"/>
    <w:rsid w:val="00B17A23"/>
    <w:rsid w:val="00B20051"/>
    <w:rsid w:val="00B2072D"/>
    <w:rsid w:val="00B21EF9"/>
    <w:rsid w:val="00B220C9"/>
    <w:rsid w:val="00B22642"/>
    <w:rsid w:val="00B23DDD"/>
    <w:rsid w:val="00B24AAE"/>
    <w:rsid w:val="00B2641C"/>
    <w:rsid w:val="00B26571"/>
    <w:rsid w:val="00B27AD9"/>
    <w:rsid w:val="00B30A16"/>
    <w:rsid w:val="00B30FAB"/>
    <w:rsid w:val="00B31A5D"/>
    <w:rsid w:val="00B31A5F"/>
    <w:rsid w:val="00B3557B"/>
    <w:rsid w:val="00B356F2"/>
    <w:rsid w:val="00B357A8"/>
    <w:rsid w:val="00B3628A"/>
    <w:rsid w:val="00B36D22"/>
    <w:rsid w:val="00B37B41"/>
    <w:rsid w:val="00B37D88"/>
    <w:rsid w:val="00B40885"/>
    <w:rsid w:val="00B41250"/>
    <w:rsid w:val="00B4358E"/>
    <w:rsid w:val="00B435F8"/>
    <w:rsid w:val="00B44B02"/>
    <w:rsid w:val="00B45E73"/>
    <w:rsid w:val="00B46B69"/>
    <w:rsid w:val="00B46C0A"/>
    <w:rsid w:val="00B46E70"/>
    <w:rsid w:val="00B46F06"/>
    <w:rsid w:val="00B472C6"/>
    <w:rsid w:val="00B479AA"/>
    <w:rsid w:val="00B5132B"/>
    <w:rsid w:val="00B52D9D"/>
    <w:rsid w:val="00B55581"/>
    <w:rsid w:val="00B55E22"/>
    <w:rsid w:val="00B56B43"/>
    <w:rsid w:val="00B60A7B"/>
    <w:rsid w:val="00B61ADB"/>
    <w:rsid w:val="00B622C7"/>
    <w:rsid w:val="00B6254D"/>
    <w:rsid w:val="00B62D99"/>
    <w:rsid w:val="00B63E1B"/>
    <w:rsid w:val="00B663C2"/>
    <w:rsid w:val="00B6667E"/>
    <w:rsid w:val="00B66740"/>
    <w:rsid w:val="00B66793"/>
    <w:rsid w:val="00B6696A"/>
    <w:rsid w:val="00B674CF"/>
    <w:rsid w:val="00B676EC"/>
    <w:rsid w:val="00B67A07"/>
    <w:rsid w:val="00B705A7"/>
    <w:rsid w:val="00B7077A"/>
    <w:rsid w:val="00B72299"/>
    <w:rsid w:val="00B722EF"/>
    <w:rsid w:val="00B72FBF"/>
    <w:rsid w:val="00B73933"/>
    <w:rsid w:val="00B753AC"/>
    <w:rsid w:val="00B75959"/>
    <w:rsid w:val="00B75C8D"/>
    <w:rsid w:val="00B77CE7"/>
    <w:rsid w:val="00B8026C"/>
    <w:rsid w:val="00B808A5"/>
    <w:rsid w:val="00B81626"/>
    <w:rsid w:val="00B8199E"/>
    <w:rsid w:val="00B819A2"/>
    <w:rsid w:val="00B81A8E"/>
    <w:rsid w:val="00B82359"/>
    <w:rsid w:val="00B83091"/>
    <w:rsid w:val="00B830C8"/>
    <w:rsid w:val="00B84F6F"/>
    <w:rsid w:val="00B8535A"/>
    <w:rsid w:val="00B85F91"/>
    <w:rsid w:val="00B91648"/>
    <w:rsid w:val="00B92986"/>
    <w:rsid w:val="00B93059"/>
    <w:rsid w:val="00B93261"/>
    <w:rsid w:val="00B939C7"/>
    <w:rsid w:val="00B93F57"/>
    <w:rsid w:val="00B95E52"/>
    <w:rsid w:val="00B962CB"/>
    <w:rsid w:val="00B97009"/>
    <w:rsid w:val="00B978E9"/>
    <w:rsid w:val="00B97A9F"/>
    <w:rsid w:val="00B97B1F"/>
    <w:rsid w:val="00BA09AB"/>
    <w:rsid w:val="00BA197F"/>
    <w:rsid w:val="00BA1A70"/>
    <w:rsid w:val="00BA1C8B"/>
    <w:rsid w:val="00BA2E40"/>
    <w:rsid w:val="00BA33F7"/>
    <w:rsid w:val="00BA4505"/>
    <w:rsid w:val="00BA5673"/>
    <w:rsid w:val="00BA5A97"/>
    <w:rsid w:val="00BA60A4"/>
    <w:rsid w:val="00BA643C"/>
    <w:rsid w:val="00BA6B94"/>
    <w:rsid w:val="00BA76FA"/>
    <w:rsid w:val="00BB00AF"/>
    <w:rsid w:val="00BB06D1"/>
    <w:rsid w:val="00BB1BC2"/>
    <w:rsid w:val="00BB3450"/>
    <w:rsid w:val="00BB5022"/>
    <w:rsid w:val="00BB5682"/>
    <w:rsid w:val="00BB5816"/>
    <w:rsid w:val="00BB5EAD"/>
    <w:rsid w:val="00BB60AE"/>
    <w:rsid w:val="00BC014A"/>
    <w:rsid w:val="00BC2617"/>
    <w:rsid w:val="00BC355D"/>
    <w:rsid w:val="00BC38D3"/>
    <w:rsid w:val="00BC3CD5"/>
    <w:rsid w:val="00BC3EBF"/>
    <w:rsid w:val="00BC5210"/>
    <w:rsid w:val="00BC61BB"/>
    <w:rsid w:val="00BC6C35"/>
    <w:rsid w:val="00BC6D14"/>
    <w:rsid w:val="00BD0CEF"/>
    <w:rsid w:val="00BD0E85"/>
    <w:rsid w:val="00BD2C4F"/>
    <w:rsid w:val="00BD2E26"/>
    <w:rsid w:val="00BD3C38"/>
    <w:rsid w:val="00BD409B"/>
    <w:rsid w:val="00BD4D96"/>
    <w:rsid w:val="00BD5216"/>
    <w:rsid w:val="00BD68B8"/>
    <w:rsid w:val="00BD7439"/>
    <w:rsid w:val="00BD7868"/>
    <w:rsid w:val="00BD786C"/>
    <w:rsid w:val="00BE03E8"/>
    <w:rsid w:val="00BE0C57"/>
    <w:rsid w:val="00BE0C99"/>
    <w:rsid w:val="00BE129E"/>
    <w:rsid w:val="00BE173D"/>
    <w:rsid w:val="00BE1C00"/>
    <w:rsid w:val="00BE1D7C"/>
    <w:rsid w:val="00BE21CE"/>
    <w:rsid w:val="00BE2E7A"/>
    <w:rsid w:val="00BE3C29"/>
    <w:rsid w:val="00BE3E5C"/>
    <w:rsid w:val="00BE499A"/>
    <w:rsid w:val="00BE4D02"/>
    <w:rsid w:val="00BE4E99"/>
    <w:rsid w:val="00BE5910"/>
    <w:rsid w:val="00BE5DC3"/>
    <w:rsid w:val="00BF08CC"/>
    <w:rsid w:val="00BF0C6B"/>
    <w:rsid w:val="00BF10AA"/>
    <w:rsid w:val="00BF2712"/>
    <w:rsid w:val="00BF32B9"/>
    <w:rsid w:val="00BF4996"/>
    <w:rsid w:val="00BF524C"/>
    <w:rsid w:val="00BF533B"/>
    <w:rsid w:val="00BF5EB0"/>
    <w:rsid w:val="00BF5F81"/>
    <w:rsid w:val="00BF663D"/>
    <w:rsid w:val="00BF6F36"/>
    <w:rsid w:val="00BF7408"/>
    <w:rsid w:val="00BF74CF"/>
    <w:rsid w:val="00C00FB2"/>
    <w:rsid w:val="00C00FEE"/>
    <w:rsid w:val="00C017BD"/>
    <w:rsid w:val="00C018BE"/>
    <w:rsid w:val="00C0296B"/>
    <w:rsid w:val="00C02A3F"/>
    <w:rsid w:val="00C04E73"/>
    <w:rsid w:val="00C05C06"/>
    <w:rsid w:val="00C06256"/>
    <w:rsid w:val="00C063B9"/>
    <w:rsid w:val="00C06A1B"/>
    <w:rsid w:val="00C07389"/>
    <w:rsid w:val="00C10210"/>
    <w:rsid w:val="00C1098D"/>
    <w:rsid w:val="00C11A2A"/>
    <w:rsid w:val="00C11A4F"/>
    <w:rsid w:val="00C11E84"/>
    <w:rsid w:val="00C124F1"/>
    <w:rsid w:val="00C129B7"/>
    <w:rsid w:val="00C13230"/>
    <w:rsid w:val="00C13835"/>
    <w:rsid w:val="00C147E8"/>
    <w:rsid w:val="00C150FB"/>
    <w:rsid w:val="00C158AB"/>
    <w:rsid w:val="00C16358"/>
    <w:rsid w:val="00C17AE0"/>
    <w:rsid w:val="00C17B38"/>
    <w:rsid w:val="00C17B51"/>
    <w:rsid w:val="00C2086F"/>
    <w:rsid w:val="00C20CF6"/>
    <w:rsid w:val="00C20DEB"/>
    <w:rsid w:val="00C2169A"/>
    <w:rsid w:val="00C2329D"/>
    <w:rsid w:val="00C23EEF"/>
    <w:rsid w:val="00C241DB"/>
    <w:rsid w:val="00C24ABF"/>
    <w:rsid w:val="00C25211"/>
    <w:rsid w:val="00C26173"/>
    <w:rsid w:val="00C26348"/>
    <w:rsid w:val="00C2714F"/>
    <w:rsid w:val="00C27B3F"/>
    <w:rsid w:val="00C30864"/>
    <w:rsid w:val="00C30CF9"/>
    <w:rsid w:val="00C318D9"/>
    <w:rsid w:val="00C31C13"/>
    <w:rsid w:val="00C32601"/>
    <w:rsid w:val="00C33285"/>
    <w:rsid w:val="00C3481B"/>
    <w:rsid w:val="00C34A93"/>
    <w:rsid w:val="00C357C1"/>
    <w:rsid w:val="00C35E16"/>
    <w:rsid w:val="00C369E6"/>
    <w:rsid w:val="00C3738B"/>
    <w:rsid w:val="00C37A0B"/>
    <w:rsid w:val="00C40C70"/>
    <w:rsid w:val="00C41AFB"/>
    <w:rsid w:val="00C41E9D"/>
    <w:rsid w:val="00C41FB6"/>
    <w:rsid w:val="00C439BC"/>
    <w:rsid w:val="00C4426D"/>
    <w:rsid w:val="00C44E6D"/>
    <w:rsid w:val="00C46BD4"/>
    <w:rsid w:val="00C47E6A"/>
    <w:rsid w:val="00C47FE6"/>
    <w:rsid w:val="00C50127"/>
    <w:rsid w:val="00C50303"/>
    <w:rsid w:val="00C5082B"/>
    <w:rsid w:val="00C513FB"/>
    <w:rsid w:val="00C528F5"/>
    <w:rsid w:val="00C52DED"/>
    <w:rsid w:val="00C5422E"/>
    <w:rsid w:val="00C547DA"/>
    <w:rsid w:val="00C5533E"/>
    <w:rsid w:val="00C55CD5"/>
    <w:rsid w:val="00C56202"/>
    <w:rsid w:val="00C56BB8"/>
    <w:rsid w:val="00C57FD3"/>
    <w:rsid w:val="00C61381"/>
    <w:rsid w:val="00C614C1"/>
    <w:rsid w:val="00C61A11"/>
    <w:rsid w:val="00C61F36"/>
    <w:rsid w:val="00C64140"/>
    <w:rsid w:val="00C64A4E"/>
    <w:rsid w:val="00C64F4B"/>
    <w:rsid w:val="00C65D0E"/>
    <w:rsid w:val="00C6600C"/>
    <w:rsid w:val="00C66F33"/>
    <w:rsid w:val="00C67303"/>
    <w:rsid w:val="00C676DE"/>
    <w:rsid w:val="00C679E2"/>
    <w:rsid w:val="00C67AF8"/>
    <w:rsid w:val="00C7067A"/>
    <w:rsid w:val="00C70B93"/>
    <w:rsid w:val="00C713E3"/>
    <w:rsid w:val="00C72C22"/>
    <w:rsid w:val="00C73505"/>
    <w:rsid w:val="00C73A08"/>
    <w:rsid w:val="00C741BC"/>
    <w:rsid w:val="00C754DC"/>
    <w:rsid w:val="00C76325"/>
    <w:rsid w:val="00C763A2"/>
    <w:rsid w:val="00C76A55"/>
    <w:rsid w:val="00C76D4E"/>
    <w:rsid w:val="00C76D79"/>
    <w:rsid w:val="00C776D6"/>
    <w:rsid w:val="00C810B2"/>
    <w:rsid w:val="00C8312D"/>
    <w:rsid w:val="00C841EE"/>
    <w:rsid w:val="00C8430B"/>
    <w:rsid w:val="00C84AC1"/>
    <w:rsid w:val="00C859BB"/>
    <w:rsid w:val="00C85D33"/>
    <w:rsid w:val="00C8609E"/>
    <w:rsid w:val="00C863E7"/>
    <w:rsid w:val="00C87878"/>
    <w:rsid w:val="00C87BD6"/>
    <w:rsid w:val="00C929FB"/>
    <w:rsid w:val="00C9462D"/>
    <w:rsid w:val="00C9696D"/>
    <w:rsid w:val="00CA035F"/>
    <w:rsid w:val="00CA1554"/>
    <w:rsid w:val="00CA1B34"/>
    <w:rsid w:val="00CA1CB0"/>
    <w:rsid w:val="00CA2516"/>
    <w:rsid w:val="00CA3252"/>
    <w:rsid w:val="00CA3660"/>
    <w:rsid w:val="00CA5DAB"/>
    <w:rsid w:val="00CA5E2A"/>
    <w:rsid w:val="00CA6124"/>
    <w:rsid w:val="00CA6824"/>
    <w:rsid w:val="00CA6E01"/>
    <w:rsid w:val="00CA707F"/>
    <w:rsid w:val="00CB027C"/>
    <w:rsid w:val="00CB0DAB"/>
    <w:rsid w:val="00CB1022"/>
    <w:rsid w:val="00CB159B"/>
    <w:rsid w:val="00CB189C"/>
    <w:rsid w:val="00CB2D41"/>
    <w:rsid w:val="00CB30AB"/>
    <w:rsid w:val="00CB36CE"/>
    <w:rsid w:val="00CB44DD"/>
    <w:rsid w:val="00CB5C6C"/>
    <w:rsid w:val="00CB6FE5"/>
    <w:rsid w:val="00CB70F3"/>
    <w:rsid w:val="00CC0192"/>
    <w:rsid w:val="00CC05B6"/>
    <w:rsid w:val="00CC1A89"/>
    <w:rsid w:val="00CC1BD3"/>
    <w:rsid w:val="00CC388E"/>
    <w:rsid w:val="00CC4341"/>
    <w:rsid w:val="00CC43C1"/>
    <w:rsid w:val="00CC51EE"/>
    <w:rsid w:val="00CC5AF7"/>
    <w:rsid w:val="00CC5BFE"/>
    <w:rsid w:val="00CC6435"/>
    <w:rsid w:val="00CC730F"/>
    <w:rsid w:val="00CC7C76"/>
    <w:rsid w:val="00CC7CA0"/>
    <w:rsid w:val="00CD0B54"/>
    <w:rsid w:val="00CD2E4A"/>
    <w:rsid w:val="00CD31A6"/>
    <w:rsid w:val="00CD31D5"/>
    <w:rsid w:val="00CD51CD"/>
    <w:rsid w:val="00CD5912"/>
    <w:rsid w:val="00CE00BF"/>
    <w:rsid w:val="00CE02DF"/>
    <w:rsid w:val="00CE0693"/>
    <w:rsid w:val="00CE1A9C"/>
    <w:rsid w:val="00CE1D39"/>
    <w:rsid w:val="00CE29C9"/>
    <w:rsid w:val="00CE3301"/>
    <w:rsid w:val="00CE3EB5"/>
    <w:rsid w:val="00CE4DB8"/>
    <w:rsid w:val="00CE6D6C"/>
    <w:rsid w:val="00CF1082"/>
    <w:rsid w:val="00CF11B3"/>
    <w:rsid w:val="00CF22A4"/>
    <w:rsid w:val="00CF25B8"/>
    <w:rsid w:val="00CF3B6A"/>
    <w:rsid w:val="00CF58F2"/>
    <w:rsid w:val="00CF5A18"/>
    <w:rsid w:val="00CF6CD3"/>
    <w:rsid w:val="00D013E3"/>
    <w:rsid w:val="00D01464"/>
    <w:rsid w:val="00D023E9"/>
    <w:rsid w:val="00D02925"/>
    <w:rsid w:val="00D032BE"/>
    <w:rsid w:val="00D03841"/>
    <w:rsid w:val="00D03DCB"/>
    <w:rsid w:val="00D04238"/>
    <w:rsid w:val="00D04BF9"/>
    <w:rsid w:val="00D058E9"/>
    <w:rsid w:val="00D06138"/>
    <w:rsid w:val="00D079BC"/>
    <w:rsid w:val="00D07AC8"/>
    <w:rsid w:val="00D07E8D"/>
    <w:rsid w:val="00D10813"/>
    <w:rsid w:val="00D11031"/>
    <w:rsid w:val="00D11087"/>
    <w:rsid w:val="00D12173"/>
    <w:rsid w:val="00D128D3"/>
    <w:rsid w:val="00D12DEB"/>
    <w:rsid w:val="00D138F5"/>
    <w:rsid w:val="00D13BAB"/>
    <w:rsid w:val="00D14301"/>
    <w:rsid w:val="00D16DC0"/>
    <w:rsid w:val="00D17030"/>
    <w:rsid w:val="00D17444"/>
    <w:rsid w:val="00D2173C"/>
    <w:rsid w:val="00D21AEA"/>
    <w:rsid w:val="00D22728"/>
    <w:rsid w:val="00D23186"/>
    <w:rsid w:val="00D231FA"/>
    <w:rsid w:val="00D23E86"/>
    <w:rsid w:val="00D25C54"/>
    <w:rsid w:val="00D274C8"/>
    <w:rsid w:val="00D317B0"/>
    <w:rsid w:val="00D32C66"/>
    <w:rsid w:val="00D32E77"/>
    <w:rsid w:val="00D3305D"/>
    <w:rsid w:val="00D332C6"/>
    <w:rsid w:val="00D33B8B"/>
    <w:rsid w:val="00D34085"/>
    <w:rsid w:val="00D340A0"/>
    <w:rsid w:val="00D34898"/>
    <w:rsid w:val="00D35869"/>
    <w:rsid w:val="00D35E49"/>
    <w:rsid w:val="00D35EB9"/>
    <w:rsid w:val="00D35F21"/>
    <w:rsid w:val="00D36465"/>
    <w:rsid w:val="00D36CA9"/>
    <w:rsid w:val="00D37661"/>
    <w:rsid w:val="00D37E52"/>
    <w:rsid w:val="00D41700"/>
    <w:rsid w:val="00D41C5D"/>
    <w:rsid w:val="00D421EE"/>
    <w:rsid w:val="00D42321"/>
    <w:rsid w:val="00D427A1"/>
    <w:rsid w:val="00D43841"/>
    <w:rsid w:val="00D442DB"/>
    <w:rsid w:val="00D448CC"/>
    <w:rsid w:val="00D44F8F"/>
    <w:rsid w:val="00D456C5"/>
    <w:rsid w:val="00D45A35"/>
    <w:rsid w:val="00D45CB6"/>
    <w:rsid w:val="00D46DD8"/>
    <w:rsid w:val="00D46F93"/>
    <w:rsid w:val="00D47119"/>
    <w:rsid w:val="00D512FD"/>
    <w:rsid w:val="00D52DC4"/>
    <w:rsid w:val="00D54B04"/>
    <w:rsid w:val="00D55127"/>
    <w:rsid w:val="00D56B70"/>
    <w:rsid w:val="00D5785B"/>
    <w:rsid w:val="00D60499"/>
    <w:rsid w:val="00D607F8"/>
    <w:rsid w:val="00D60A8B"/>
    <w:rsid w:val="00D61612"/>
    <w:rsid w:val="00D61940"/>
    <w:rsid w:val="00D61ADF"/>
    <w:rsid w:val="00D6408D"/>
    <w:rsid w:val="00D652C1"/>
    <w:rsid w:val="00D66A8F"/>
    <w:rsid w:val="00D66D9B"/>
    <w:rsid w:val="00D70708"/>
    <w:rsid w:val="00D707CB"/>
    <w:rsid w:val="00D70B7E"/>
    <w:rsid w:val="00D725C6"/>
    <w:rsid w:val="00D7272F"/>
    <w:rsid w:val="00D7413E"/>
    <w:rsid w:val="00D742C9"/>
    <w:rsid w:val="00D746BD"/>
    <w:rsid w:val="00D74C89"/>
    <w:rsid w:val="00D75898"/>
    <w:rsid w:val="00D75CEB"/>
    <w:rsid w:val="00D764EC"/>
    <w:rsid w:val="00D76B57"/>
    <w:rsid w:val="00D7709B"/>
    <w:rsid w:val="00D77250"/>
    <w:rsid w:val="00D77B91"/>
    <w:rsid w:val="00D800F7"/>
    <w:rsid w:val="00D81F64"/>
    <w:rsid w:val="00D83077"/>
    <w:rsid w:val="00D833C4"/>
    <w:rsid w:val="00D8369B"/>
    <w:rsid w:val="00D8415B"/>
    <w:rsid w:val="00D8442F"/>
    <w:rsid w:val="00D84C46"/>
    <w:rsid w:val="00D8593B"/>
    <w:rsid w:val="00D870E3"/>
    <w:rsid w:val="00D927DA"/>
    <w:rsid w:val="00D92D97"/>
    <w:rsid w:val="00D9343B"/>
    <w:rsid w:val="00D95EB0"/>
    <w:rsid w:val="00D97100"/>
    <w:rsid w:val="00DA045D"/>
    <w:rsid w:val="00DA0DDA"/>
    <w:rsid w:val="00DA1F9E"/>
    <w:rsid w:val="00DA2EA5"/>
    <w:rsid w:val="00DA389A"/>
    <w:rsid w:val="00DA3ABD"/>
    <w:rsid w:val="00DA53D9"/>
    <w:rsid w:val="00DA53FD"/>
    <w:rsid w:val="00DA5BBF"/>
    <w:rsid w:val="00DA666F"/>
    <w:rsid w:val="00DA7089"/>
    <w:rsid w:val="00DA7167"/>
    <w:rsid w:val="00DA7429"/>
    <w:rsid w:val="00DA78DC"/>
    <w:rsid w:val="00DB036F"/>
    <w:rsid w:val="00DB13AE"/>
    <w:rsid w:val="00DB144B"/>
    <w:rsid w:val="00DB19A7"/>
    <w:rsid w:val="00DB20AB"/>
    <w:rsid w:val="00DB23BD"/>
    <w:rsid w:val="00DB23CE"/>
    <w:rsid w:val="00DB307B"/>
    <w:rsid w:val="00DB38EA"/>
    <w:rsid w:val="00DB3A44"/>
    <w:rsid w:val="00DB48AE"/>
    <w:rsid w:val="00DB4BD7"/>
    <w:rsid w:val="00DB5427"/>
    <w:rsid w:val="00DB7F7C"/>
    <w:rsid w:val="00DC03BA"/>
    <w:rsid w:val="00DC0BD8"/>
    <w:rsid w:val="00DC181C"/>
    <w:rsid w:val="00DC21FB"/>
    <w:rsid w:val="00DC29A0"/>
    <w:rsid w:val="00DC2D03"/>
    <w:rsid w:val="00DC34C1"/>
    <w:rsid w:val="00DC56B8"/>
    <w:rsid w:val="00DC602F"/>
    <w:rsid w:val="00DC6F95"/>
    <w:rsid w:val="00DC7777"/>
    <w:rsid w:val="00DD0E08"/>
    <w:rsid w:val="00DD11CA"/>
    <w:rsid w:val="00DD1A3F"/>
    <w:rsid w:val="00DD210D"/>
    <w:rsid w:val="00DD2437"/>
    <w:rsid w:val="00DD2CC0"/>
    <w:rsid w:val="00DD407D"/>
    <w:rsid w:val="00DD41EC"/>
    <w:rsid w:val="00DD4E06"/>
    <w:rsid w:val="00DD720D"/>
    <w:rsid w:val="00DE0D86"/>
    <w:rsid w:val="00DE16D3"/>
    <w:rsid w:val="00DE3DB5"/>
    <w:rsid w:val="00DE3EEE"/>
    <w:rsid w:val="00DE3F65"/>
    <w:rsid w:val="00DE4416"/>
    <w:rsid w:val="00DE5A63"/>
    <w:rsid w:val="00DE5ADF"/>
    <w:rsid w:val="00DE5CAF"/>
    <w:rsid w:val="00DE6E3E"/>
    <w:rsid w:val="00DE70F1"/>
    <w:rsid w:val="00DE7C8E"/>
    <w:rsid w:val="00DE7EB4"/>
    <w:rsid w:val="00DF0B72"/>
    <w:rsid w:val="00DF3689"/>
    <w:rsid w:val="00DF3A26"/>
    <w:rsid w:val="00DF3ABF"/>
    <w:rsid w:val="00DF619F"/>
    <w:rsid w:val="00DF78AD"/>
    <w:rsid w:val="00DF7AF9"/>
    <w:rsid w:val="00E01496"/>
    <w:rsid w:val="00E0229B"/>
    <w:rsid w:val="00E025C9"/>
    <w:rsid w:val="00E03D66"/>
    <w:rsid w:val="00E04468"/>
    <w:rsid w:val="00E05736"/>
    <w:rsid w:val="00E10237"/>
    <w:rsid w:val="00E10EEA"/>
    <w:rsid w:val="00E11415"/>
    <w:rsid w:val="00E122D8"/>
    <w:rsid w:val="00E12BA2"/>
    <w:rsid w:val="00E12D1A"/>
    <w:rsid w:val="00E14E87"/>
    <w:rsid w:val="00E16178"/>
    <w:rsid w:val="00E16337"/>
    <w:rsid w:val="00E173C5"/>
    <w:rsid w:val="00E201E0"/>
    <w:rsid w:val="00E20A63"/>
    <w:rsid w:val="00E24134"/>
    <w:rsid w:val="00E24323"/>
    <w:rsid w:val="00E24D2F"/>
    <w:rsid w:val="00E2616F"/>
    <w:rsid w:val="00E265B7"/>
    <w:rsid w:val="00E26BB4"/>
    <w:rsid w:val="00E26C82"/>
    <w:rsid w:val="00E30BF8"/>
    <w:rsid w:val="00E3102D"/>
    <w:rsid w:val="00E31F49"/>
    <w:rsid w:val="00E32455"/>
    <w:rsid w:val="00E33DC4"/>
    <w:rsid w:val="00E345EF"/>
    <w:rsid w:val="00E35C62"/>
    <w:rsid w:val="00E35C6E"/>
    <w:rsid w:val="00E37056"/>
    <w:rsid w:val="00E403D4"/>
    <w:rsid w:val="00E4054C"/>
    <w:rsid w:val="00E41AAE"/>
    <w:rsid w:val="00E4247F"/>
    <w:rsid w:val="00E42A49"/>
    <w:rsid w:val="00E42B86"/>
    <w:rsid w:val="00E43280"/>
    <w:rsid w:val="00E44BE7"/>
    <w:rsid w:val="00E44CFE"/>
    <w:rsid w:val="00E45E01"/>
    <w:rsid w:val="00E46AE9"/>
    <w:rsid w:val="00E470A3"/>
    <w:rsid w:val="00E50CCA"/>
    <w:rsid w:val="00E50D44"/>
    <w:rsid w:val="00E50D54"/>
    <w:rsid w:val="00E52284"/>
    <w:rsid w:val="00E5377E"/>
    <w:rsid w:val="00E53944"/>
    <w:rsid w:val="00E53AF6"/>
    <w:rsid w:val="00E54DDD"/>
    <w:rsid w:val="00E55D8E"/>
    <w:rsid w:val="00E563ED"/>
    <w:rsid w:val="00E56BCC"/>
    <w:rsid w:val="00E579AE"/>
    <w:rsid w:val="00E6196B"/>
    <w:rsid w:val="00E624F1"/>
    <w:rsid w:val="00E62A6E"/>
    <w:rsid w:val="00E62DE0"/>
    <w:rsid w:val="00E63CA0"/>
    <w:rsid w:val="00E64984"/>
    <w:rsid w:val="00E64D19"/>
    <w:rsid w:val="00E65670"/>
    <w:rsid w:val="00E659DA"/>
    <w:rsid w:val="00E65C07"/>
    <w:rsid w:val="00E65FA5"/>
    <w:rsid w:val="00E66997"/>
    <w:rsid w:val="00E66CDE"/>
    <w:rsid w:val="00E6715E"/>
    <w:rsid w:val="00E67300"/>
    <w:rsid w:val="00E703BF"/>
    <w:rsid w:val="00E70581"/>
    <w:rsid w:val="00E70DB8"/>
    <w:rsid w:val="00E70DCD"/>
    <w:rsid w:val="00E7233F"/>
    <w:rsid w:val="00E72524"/>
    <w:rsid w:val="00E72894"/>
    <w:rsid w:val="00E73168"/>
    <w:rsid w:val="00E73BA8"/>
    <w:rsid w:val="00E74108"/>
    <w:rsid w:val="00E74AA6"/>
    <w:rsid w:val="00E75B9F"/>
    <w:rsid w:val="00E75BE7"/>
    <w:rsid w:val="00E75E1F"/>
    <w:rsid w:val="00E76782"/>
    <w:rsid w:val="00E76EEB"/>
    <w:rsid w:val="00E7750F"/>
    <w:rsid w:val="00E81907"/>
    <w:rsid w:val="00E81BA9"/>
    <w:rsid w:val="00E82888"/>
    <w:rsid w:val="00E82938"/>
    <w:rsid w:val="00E8454D"/>
    <w:rsid w:val="00E86BAA"/>
    <w:rsid w:val="00E8783A"/>
    <w:rsid w:val="00E90C86"/>
    <w:rsid w:val="00E92617"/>
    <w:rsid w:val="00E93489"/>
    <w:rsid w:val="00E938DF"/>
    <w:rsid w:val="00E94AA5"/>
    <w:rsid w:val="00E94C2B"/>
    <w:rsid w:val="00E958A3"/>
    <w:rsid w:val="00E95C0D"/>
    <w:rsid w:val="00E96104"/>
    <w:rsid w:val="00E962FA"/>
    <w:rsid w:val="00E96372"/>
    <w:rsid w:val="00E966C1"/>
    <w:rsid w:val="00EA01C4"/>
    <w:rsid w:val="00EA0744"/>
    <w:rsid w:val="00EA0759"/>
    <w:rsid w:val="00EA10B3"/>
    <w:rsid w:val="00EA2040"/>
    <w:rsid w:val="00EA2215"/>
    <w:rsid w:val="00EA3311"/>
    <w:rsid w:val="00EA3AA0"/>
    <w:rsid w:val="00EA4A5A"/>
    <w:rsid w:val="00EA52DE"/>
    <w:rsid w:val="00EA61EA"/>
    <w:rsid w:val="00EA6AF5"/>
    <w:rsid w:val="00EA7256"/>
    <w:rsid w:val="00EA73D0"/>
    <w:rsid w:val="00EA771C"/>
    <w:rsid w:val="00EA77BF"/>
    <w:rsid w:val="00EA7957"/>
    <w:rsid w:val="00EA79D8"/>
    <w:rsid w:val="00EA7AA4"/>
    <w:rsid w:val="00EA7FF4"/>
    <w:rsid w:val="00EB04A6"/>
    <w:rsid w:val="00EB0F94"/>
    <w:rsid w:val="00EB2735"/>
    <w:rsid w:val="00EB2798"/>
    <w:rsid w:val="00EB2B53"/>
    <w:rsid w:val="00EB3343"/>
    <w:rsid w:val="00EB45FA"/>
    <w:rsid w:val="00EB460B"/>
    <w:rsid w:val="00EB596E"/>
    <w:rsid w:val="00EB5A6F"/>
    <w:rsid w:val="00EB5AC2"/>
    <w:rsid w:val="00EB66AE"/>
    <w:rsid w:val="00EB6AF6"/>
    <w:rsid w:val="00EB6E43"/>
    <w:rsid w:val="00EB7DE3"/>
    <w:rsid w:val="00EC0DDE"/>
    <w:rsid w:val="00EC1738"/>
    <w:rsid w:val="00EC2353"/>
    <w:rsid w:val="00EC2A23"/>
    <w:rsid w:val="00EC2AA8"/>
    <w:rsid w:val="00EC336B"/>
    <w:rsid w:val="00EC4301"/>
    <w:rsid w:val="00EC5267"/>
    <w:rsid w:val="00EC66DF"/>
    <w:rsid w:val="00EC6D17"/>
    <w:rsid w:val="00EC73B8"/>
    <w:rsid w:val="00EC7523"/>
    <w:rsid w:val="00ED02CB"/>
    <w:rsid w:val="00ED1655"/>
    <w:rsid w:val="00ED2DB8"/>
    <w:rsid w:val="00ED3005"/>
    <w:rsid w:val="00ED3423"/>
    <w:rsid w:val="00ED46E0"/>
    <w:rsid w:val="00ED486C"/>
    <w:rsid w:val="00ED5C47"/>
    <w:rsid w:val="00ED5D7A"/>
    <w:rsid w:val="00EE10E1"/>
    <w:rsid w:val="00EE1695"/>
    <w:rsid w:val="00EE1C63"/>
    <w:rsid w:val="00EE278F"/>
    <w:rsid w:val="00EE2F57"/>
    <w:rsid w:val="00EE32E3"/>
    <w:rsid w:val="00EE405A"/>
    <w:rsid w:val="00EE4B5D"/>
    <w:rsid w:val="00EE51C1"/>
    <w:rsid w:val="00EE5254"/>
    <w:rsid w:val="00EE5877"/>
    <w:rsid w:val="00EE6842"/>
    <w:rsid w:val="00EE6D56"/>
    <w:rsid w:val="00EE6F2D"/>
    <w:rsid w:val="00EE766B"/>
    <w:rsid w:val="00EE7F68"/>
    <w:rsid w:val="00EF1974"/>
    <w:rsid w:val="00EF2AEB"/>
    <w:rsid w:val="00EF33E2"/>
    <w:rsid w:val="00EF3410"/>
    <w:rsid w:val="00EF6974"/>
    <w:rsid w:val="00EF70F8"/>
    <w:rsid w:val="00EF7D9B"/>
    <w:rsid w:val="00EF7F69"/>
    <w:rsid w:val="00F00651"/>
    <w:rsid w:val="00F02401"/>
    <w:rsid w:val="00F028C9"/>
    <w:rsid w:val="00F02A43"/>
    <w:rsid w:val="00F02BF6"/>
    <w:rsid w:val="00F03185"/>
    <w:rsid w:val="00F03329"/>
    <w:rsid w:val="00F036BF"/>
    <w:rsid w:val="00F03DC1"/>
    <w:rsid w:val="00F04F17"/>
    <w:rsid w:val="00F050B7"/>
    <w:rsid w:val="00F06A14"/>
    <w:rsid w:val="00F07A7D"/>
    <w:rsid w:val="00F10233"/>
    <w:rsid w:val="00F1042C"/>
    <w:rsid w:val="00F1052C"/>
    <w:rsid w:val="00F110DD"/>
    <w:rsid w:val="00F11901"/>
    <w:rsid w:val="00F13BBB"/>
    <w:rsid w:val="00F13E47"/>
    <w:rsid w:val="00F13EAE"/>
    <w:rsid w:val="00F14619"/>
    <w:rsid w:val="00F149A7"/>
    <w:rsid w:val="00F156F8"/>
    <w:rsid w:val="00F17654"/>
    <w:rsid w:val="00F17D9B"/>
    <w:rsid w:val="00F200B8"/>
    <w:rsid w:val="00F222E6"/>
    <w:rsid w:val="00F224E4"/>
    <w:rsid w:val="00F23342"/>
    <w:rsid w:val="00F235A0"/>
    <w:rsid w:val="00F23B59"/>
    <w:rsid w:val="00F245ED"/>
    <w:rsid w:val="00F25027"/>
    <w:rsid w:val="00F25420"/>
    <w:rsid w:val="00F25AD6"/>
    <w:rsid w:val="00F25C7D"/>
    <w:rsid w:val="00F2650B"/>
    <w:rsid w:val="00F26A59"/>
    <w:rsid w:val="00F27257"/>
    <w:rsid w:val="00F27A33"/>
    <w:rsid w:val="00F27C41"/>
    <w:rsid w:val="00F301A1"/>
    <w:rsid w:val="00F30717"/>
    <w:rsid w:val="00F30E5B"/>
    <w:rsid w:val="00F30EBE"/>
    <w:rsid w:val="00F31D52"/>
    <w:rsid w:val="00F33061"/>
    <w:rsid w:val="00F3421B"/>
    <w:rsid w:val="00F350A2"/>
    <w:rsid w:val="00F351F8"/>
    <w:rsid w:val="00F35208"/>
    <w:rsid w:val="00F363DB"/>
    <w:rsid w:val="00F36501"/>
    <w:rsid w:val="00F37525"/>
    <w:rsid w:val="00F40D36"/>
    <w:rsid w:val="00F42E1C"/>
    <w:rsid w:val="00F42F13"/>
    <w:rsid w:val="00F435BB"/>
    <w:rsid w:val="00F43A28"/>
    <w:rsid w:val="00F440AE"/>
    <w:rsid w:val="00F446B3"/>
    <w:rsid w:val="00F45640"/>
    <w:rsid w:val="00F45882"/>
    <w:rsid w:val="00F46649"/>
    <w:rsid w:val="00F52B2B"/>
    <w:rsid w:val="00F52E64"/>
    <w:rsid w:val="00F55119"/>
    <w:rsid w:val="00F5530D"/>
    <w:rsid w:val="00F5573B"/>
    <w:rsid w:val="00F57BC6"/>
    <w:rsid w:val="00F57C38"/>
    <w:rsid w:val="00F604E8"/>
    <w:rsid w:val="00F605B4"/>
    <w:rsid w:val="00F606A3"/>
    <w:rsid w:val="00F607E0"/>
    <w:rsid w:val="00F60DC7"/>
    <w:rsid w:val="00F60F7E"/>
    <w:rsid w:val="00F61F56"/>
    <w:rsid w:val="00F62FB1"/>
    <w:rsid w:val="00F6396C"/>
    <w:rsid w:val="00F63E28"/>
    <w:rsid w:val="00F65852"/>
    <w:rsid w:val="00F65DA1"/>
    <w:rsid w:val="00F6754B"/>
    <w:rsid w:val="00F70917"/>
    <w:rsid w:val="00F70DC1"/>
    <w:rsid w:val="00F7101F"/>
    <w:rsid w:val="00F713B6"/>
    <w:rsid w:val="00F71781"/>
    <w:rsid w:val="00F71C2D"/>
    <w:rsid w:val="00F71D01"/>
    <w:rsid w:val="00F7239F"/>
    <w:rsid w:val="00F746C9"/>
    <w:rsid w:val="00F75D58"/>
    <w:rsid w:val="00F7676F"/>
    <w:rsid w:val="00F7703D"/>
    <w:rsid w:val="00F774EF"/>
    <w:rsid w:val="00F77C69"/>
    <w:rsid w:val="00F805F2"/>
    <w:rsid w:val="00F80E82"/>
    <w:rsid w:val="00F80F97"/>
    <w:rsid w:val="00F81531"/>
    <w:rsid w:val="00F81F87"/>
    <w:rsid w:val="00F82408"/>
    <w:rsid w:val="00F835D8"/>
    <w:rsid w:val="00F84603"/>
    <w:rsid w:val="00F85BEC"/>
    <w:rsid w:val="00F85DBC"/>
    <w:rsid w:val="00F85F1D"/>
    <w:rsid w:val="00F8657C"/>
    <w:rsid w:val="00F868CA"/>
    <w:rsid w:val="00F902EC"/>
    <w:rsid w:val="00F9088D"/>
    <w:rsid w:val="00F913EE"/>
    <w:rsid w:val="00F92A2C"/>
    <w:rsid w:val="00F936FB"/>
    <w:rsid w:val="00F95241"/>
    <w:rsid w:val="00F9652E"/>
    <w:rsid w:val="00FA1A0A"/>
    <w:rsid w:val="00FA1BCE"/>
    <w:rsid w:val="00FA1BFF"/>
    <w:rsid w:val="00FA2CD2"/>
    <w:rsid w:val="00FA345D"/>
    <w:rsid w:val="00FA445C"/>
    <w:rsid w:val="00FA450A"/>
    <w:rsid w:val="00FA46C0"/>
    <w:rsid w:val="00FA4E49"/>
    <w:rsid w:val="00FA53B4"/>
    <w:rsid w:val="00FA661E"/>
    <w:rsid w:val="00FA6D0C"/>
    <w:rsid w:val="00FB0030"/>
    <w:rsid w:val="00FB0E17"/>
    <w:rsid w:val="00FB1B13"/>
    <w:rsid w:val="00FB2E8B"/>
    <w:rsid w:val="00FB30F1"/>
    <w:rsid w:val="00FB3277"/>
    <w:rsid w:val="00FB3905"/>
    <w:rsid w:val="00FB3C83"/>
    <w:rsid w:val="00FB4635"/>
    <w:rsid w:val="00FB466D"/>
    <w:rsid w:val="00FB4694"/>
    <w:rsid w:val="00FB498F"/>
    <w:rsid w:val="00FB6529"/>
    <w:rsid w:val="00FB6C01"/>
    <w:rsid w:val="00FB6C80"/>
    <w:rsid w:val="00FB6F12"/>
    <w:rsid w:val="00FB785F"/>
    <w:rsid w:val="00FC0BBB"/>
    <w:rsid w:val="00FC0C99"/>
    <w:rsid w:val="00FC123E"/>
    <w:rsid w:val="00FC1836"/>
    <w:rsid w:val="00FC1CF7"/>
    <w:rsid w:val="00FC2F37"/>
    <w:rsid w:val="00FC3006"/>
    <w:rsid w:val="00FC327F"/>
    <w:rsid w:val="00FC3A86"/>
    <w:rsid w:val="00FC4B32"/>
    <w:rsid w:val="00FC51F4"/>
    <w:rsid w:val="00FC5907"/>
    <w:rsid w:val="00FC6863"/>
    <w:rsid w:val="00FC6877"/>
    <w:rsid w:val="00FC7107"/>
    <w:rsid w:val="00FC79FE"/>
    <w:rsid w:val="00FD0C3F"/>
    <w:rsid w:val="00FD0E1B"/>
    <w:rsid w:val="00FD11FA"/>
    <w:rsid w:val="00FD1FB7"/>
    <w:rsid w:val="00FD286A"/>
    <w:rsid w:val="00FD5357"/>
    <w:rsid w:val="00FD62CB"/>
    <w:rsid w:val="00FD6512"/>
    <w:rsid w:val="00FD66CF"/>
    <w:rsid w:val="00FD7277"/>
    <w:rsid w:val="00FD798D"/>
    <w:rsid w:val="00FE0A9A"/>
    <w:rsid w:val="00FE12EA"/>
    <w:rsid w:val="00FE1974"/>
    <w:rsid w:val="00FE1C94"/>
    <w:rsid w:val="00FE1D5D"/>
    <w:rsid w:val="00FE1E0D"/>
    <w:rsid w:val="00FE289F"/>
    <w:rsid w:val="00FE2B76"/>
    <w:rsid w:val="00FE2BF8"/>
    <w:rsid w:val="00FE35BD"/>
    <w:rsid w:val="00FE3665"/>
    <w:rsid w:val="00FE4399"/>
    <w:rsid w:val="00FE5B5A"/>
    <w:rsid w:val="00FE68AE"/>
    <w:rsid w:val="00FE7D88"/>
    <w:rsid w:val="00FF0BBC"/>
    <w:rsid w:val="00FF1378"/>
    <w:rsid w:val="00FF165D"/>
    <w:rsid w:val="00FF245D"/>
    <w:rsid w:val="00FF5236"/>
    <w:rsid w:val="00FF5A78"/>
    <w:rsid w:val="00FF5CB4"/>
    <w:rsid w:val="00FF6EB7"/>
    <w:rsid w:val="00FF7A0C"/>
    <w:rsid w:val="00FF7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981FB1"/>
  <w15:docId w15:val="{B959C3A8-4F57-4576-94D6-6FEC2E36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8EB"/>
    <w:rPr>
      <w:sz w:val="24"/>
      <w:szCs w:val="24"/>
      <w:lang w:val="en-GB"/>
    </w:rPr>
  </w:style>
  <w:style w:type="paragraph" w:styleId="Heading3">
    <w:name w:val="heading 3"/>
    <w:basedOn w:val="Normal"/>
    <w:link w:val="Heading3Char"/>
    <w:uiPriority w:val="9"/>
    <w:qFormat/>
    <w:rsid w:val="00B808A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sz w:val="16"/>
      <w:szCs w:val="16"/>
    </w:rPr>
  </w:style>
  <w:style w:type="paragraph" w:customStyle="1" w:styleId="Style2">
    <w:name w:val="Style 2"/>
    <w:pPr>
      <w:widowControl w:val="0"/>
      <w:autoSpaceDE w:val="0"/>
      <w:autoSpaceDN w:val="0"/>
      <w:adjustRightInd w:val="0"/>
    </w:pPr>
    <w:rPr>
      <w:rFonts w:cs="Mangal"/>
      <w:lang w:bidi="hi-IN"/>
    </w:rPr>
  </w:style>
  <w:style w:type="paragraph" w:customStyle="1" w:styleId="NoSpacing1">
    <w:name w:val="No Spacing1"/>
    <w:uiPriority w:val="1"/>
    <w:qFormat/>
    <w:rsid w:val="00CB2D41"/>
    <w:rPr>
      <w:rFonts w:ascii="Calibri" w:eastAsia="Calibri" w:hAnsi="Calibri" w:cs="Mangal"/>
      <w:sz w:val="22"/>
      <w:lang w:val="en-IN" w:bidi="hi-IN"/>
    </w:rPr>
  </w:style>
  <w:style w:type="paragraph" w:styleId="FootnoteText">
    <w:name w:val="footnote text"/>
    <w:basedOn w:val="Normal"/>
    <w:link w:val="FootnoteTextChar"/>
    <w:uiPriority w:val="99"/>
    <w:semiHidden/>
    <w:unhideWhenUsed/>
    <w:rsid w:val="00F774EF"/>
    <w:rPr>
      <w:rFonts w:ascii="Calibri" w:eastAsia="Calibri" w:hAnsi="Calibri"/>
      <w:sz w:val="20"/>
      <w:szCs w:val="18"/>
    </w:rPr>
  </w:style>
  <w:style w:type="character" w:customStyle="1" w:styleId="FootnoteTextChar">
    <w:name w:val="Footnote Text Char"/>
    <w:link w:val="FootnoteText"/>
    <w:uiPriority w:val="99"/>
    <w:semiHidden/>
    <w:rsid w:val="00F774EF"/>
    <w:rPr>
      <w:rFonts w:ascii="Calibri" w:eastAsia="Calibri" w:hAnsi="Calibri" w:cs="Mangal"/>
      <w:szCs w:val="18"/>
      <w:lang w:eastAsia="en-US"/>
    </w:rPr>
  </w:style>
  <w:style w:type="character" w:styleId="FootnoteReference">
    <w:name w:val="footnote reference"/>
    <w:uiPriority w:val="99"/>
    <w:semiHidden/>
    <w:unhideWhenUsed/>
    <w:rsid w:val="00F774EF"/>
    <w:rPr>
      <w:vertAlign w:val="superscript"/>
    </w:rPr>
  </w:style>
  <w:style w:type="paragraph" w:styleId="Header">
    <w:name w:val="header"/>
    <w:basedOn w:val="Normal"/>
    <w:link w:val="HeaderChar"/>
    <w:uiPriority w:val="99"/>
    <w:unhideWhenUsed/>
    <w:rsid w:val="00D023E9"/>
    <w:pPr>
      <w:tabs>
        <w:tab w:val="center" w:pos="4513"/>
        <w:tab w:val="right" w:pos="9026"/>
      </w:tabs>
    </w:pPr>
    <w:rPr>
      <w:lang w:val="en-US"/>
    </w:rPr>
  </w:style>
  <w:style w:type="character" w:customStyle="1" w:styleId="HeaderChar">
    <w:name w:val="Header Char"/>
    <w:link w:val="Header"/>
    <w:uiPriority w:val="99"/>
    <w:rsid w:val="00D023E9"/>
    <w:rPr>
      <w:sz w:val="24"/>
      <w:szCs w:val="24"/>
      <w:lang w:val="en-US" w:eastAsia="en-US" w:bidi="ar-SA"/>
    </w:rPr>
  </w:style>
  <w:style w:type="paragraph" w:styleId="Footer">
    <w:name w:val="footer"/>
    <w:basedOn w:val="Normal"/>
    <w:link w:val="FooterChar"/>
    <w:uiPriority w:val="99"/>
    <w:unhideWhenUsed/>
    <w:rsid w:val="00D023E9"/>
    <w:pPr>
      <w:tabs>
        <w:tab w:val="center" w:pos="4513"/>
        <w:tab w:val="right" w:pos="9026"/>
      </w:tabs>
    </w:pPr>
    <w:rPr>
      <w:lang w:val="en-US"/>
    </w:rPr>
  </w:style>
  <w:style w:type="character" w:customStyle="1" w:styleId="FooterChar">
    <w:name w:val="Footer Char"/>
    <w:link w:val="Footer"/>
    <w:uiPriority w:val="99"/>
    <w:rsid w:val="00D023E9"/>
    <w:rPr>
      <w:sz w:val="24"/>
      <w:szCs w:val="24"/>
      <w:lang w:val="en-US" w:eastAsia="en-US" w:bidi="ar-SA"/>
    </w:rPr>
  </w:style>
  <w:style w:type="paragraph" w:customStyle="1" w:styleId="MediumGrid1-Accent21">
    <w:name w:val="Medium Grid 1 - Accent 21"/>
    <w:basedOn w:val="Normal"/>
    <w:uiPriority w:val="34"/>
    <w:qFormat/>
    <w:rsid w:val="00BE21CE"/>
    <w:pPr>
      <w:ind w:left="720"/>
    </w:pPr>
  </w:style>
  <w:style w:type="paragraph" w:styleId="NormalWeb">
    <w:name w:val="Normal (Web)"/>
    <w:basedOn w:val="Normal"/>
    <w:unhideWhenUsed/>
    <w:rsid w:val="0099435C"/>
    <w:pPr>
      <w:spacing w:before="100" w:beforeAutospacing="1" w:after="100" w:afterAutospacing="1"/>
    </w:pPr>
    <w:rPr>
      <w:lang w:val="en-US" w:bidi="hi-IN"/>
    </w:rPr>
  </w:style>
  <w:style w:type="paragraph" w:customStyle="1" w:styleId="Default">
    <w:name w:val="Default"/>
    <w:rsid w:val="00EB460B"/>
    <w:pPr>
      <w:autoSpaceDE w:val="0"/>
      <w:autoSpaceDN w:val="0"/>
      <w:adjustRightInd w:val="0"/>
    </w:pPr>
    <w:rPr>
      <w:rFonts w:ascii="Futura Bk" w:hAnsi="Futura Bk" w:cs="Futura Bk"/>
      <w:color w:val="000000"/>
      <w:sz w:val="24"/>
      <w:szCs w:val="24"/>
      <w:lang w:bidi="hi-IN"/>
    </w:rPr>
  </w:style>
  <w:style w:type="paragraph" w:customStyle="1" w:styleId="ColorfulList-Accent11">
    <w:name w:val="Colorful List - Accent 11"/>
    <w:basedOn w:val="Normal"/>
    <w:uiPriority w:val="34"/>
    <w:qFormat/>
    <w:rsid w:val="00136BFB"/>
    <w:pPr>
      <w:ind w:left="720"/>
    </w:pPr>
  </w:style>
  <w:style w:type="paragraph" w:customStyle="1" w:styleId="NoSpacing10">
    <w:name w:val="No Spacing1"/>
    <w:uiPriority w:val="1"/>
    <w:qFormat/>
    <w:rsid w:val="00283C3F"/>
    <w:rPr>
      <w:rFonts w:ascii="Calibri" w:eastAsia="Calibri" w:hAnsi="Calibri" w:cs="Mangal"/>
      <w:sz w:val="22"/>
      <w:lang w:val="en-IN" w:bidi="hi-IN"/>
    </w:rPr>
  </w:style>
  <w:style w:type="character" w:customStyle="1" w:styleId="Heading3Char">
    <w:name w:val="Heading 3 Char"/>
    <w:link w:val="Heading3"/>
    <w:uiPriority w:val="9"/>
    <w:rsid w:val="00B808A5"/>
    <w:rPr>
      <w:b/>
      <w:bCs/>
      <w:sz w:val="27"/>
      <w:szCs w:val="27"/>
    </w:rPr>
  </w:style>
  <w:style w:type="character" w:styleId="Hyperlink">
    <w:name w:val="Hyperlink"/>
    <w:uiPriority w:val="99"/>
    <w:semiHidden/>
    <w:unhideWhenUsed/>
    <w:rsid w:val="00B808A5"/>
    <w:rPr>
      <w:color w:val="0000FF"/>
      <w:u w:val="single"/>
    </w:rPr>
  </w:style>
  <w:style w:type="character" w:customStyle="1" w:styleId="sender">
    <w:name w:val="sender"/>
    <w:rsid w:val="00F200B8"/>
  </w:style>
  <w:style w:type="paragraph" w:styleId="ListParagraph">
    <w:name w:val="List Paragraph"/>
    <w:basedOn w:val="Normal"/>
    <w:uiPriority w:val="34"/>
    <w:qFormat/>
    <w:rsid w:val="00EA3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6810">
      <w:bodyDiv w:val="1"/>
      <w:marLeft w:val="0"/>
      <w:marRight w:val="0"/>
      <w:marTop w:val="0"/>
      <w:marBottom w:val="0"/>
      <w:divBdr>
        <w:top w:val="none" w:sz="0" w:space="0" w:color="auto"/>
        <w:left w:val="none" w:sz="0" w:space="0" w:color="auto"/>
        <w:bottom w:val="none" w:sz="0" w:space="0" w:color="auto"/>
        <w:right w:val="none" w:sz="0" w:space="0" w:color="auto"/>
      </w:divBdr>
    </w:div>
    <w:div w:id="309746901">
      <w:bodyDiv w:val="1"/>
      <w:marLeft w:val="0"/>
      <w:marRight w:val="0"/>
      <w:marTop w:val="0"/>
      <w:marBottom w:val="0"/>
      <w:divBdr>
        <w:top w:val="none" w:sz="0" w:space="0" w:color="auto"/>
        <w:left w:val="none" w:sz="0" w:space="0" w:color="auto"/>
        <w:bottom w:val="none" w:sz="0" w:space="0" w:color="auto"/>
        <w:right w:val="none" w:sz="0" w:space="0" w:color="auto"/>
      </w:divBdr>
    </w:div>
    <w:div w:id="368652047">
      <w:bodyDiv w:val="1"/>
      <w:marLeft w:val="0"/>
      <w:marRight w:val="0"/>
      <w:marTop w:val="0"/>
      <w:marBottom w:val="0"/>
      <w:divBdr>
        <w:top w:val="none" w:sz="0" w:space="0" w:color="auto"/>
        <w:left w:val="none" w:sz="0" w:space="0" w:color="auto"/>
        <w:bottom w:val="none" w:sz="0" w:space="0" w:color="auto"/>
        <w:right w:val="none" w:sz="0" w:space="0" w:color="auto"/>
      </w:divBdr>
    </w:div>
    <w:div w:id="466708599">
      <w:bodyDiv w:val="1"/>
      <w:marLeft w:val="0"/>
      <w:marRight w:val="0"/>
      <w:marTop w:val="0"/>
      <w:marBottom w:val="0"/>
      <w:divBdr>
        <w:top w:val="none" w:sz="0" w:space="0" w:color="auto"/>
        <w:left w:val="none" w:sz="0" w:space="0" w:color="auto"/>
        <w:bottom w:val="none" w:sz="0" w:space="0" w:color="auto"/>
        <w:right w:val="none" w:sz="0" w:space="0" w:color="auto"/>
      </w:divBdr>
    </w:div>
    <w:div w:id="607272640">
      <w:bodyDiv w:val="1"/>
      <w:marLeft w:val="0"/>
      <w:marRight w:val="0"/>
      <w:marTop w:val="0"/>
      <w:marBottom w:val="0"/>
      <w:divBdr>
        <w:top w:val="none" w:sz="0" w:space="0" w:color="auto"/>
        <w:left w:val="none" w:sz="0" w:space="0" w:color="auto"/>
        <w:bottom w:val="none" w:sz="0" w:space="0" w:color="auto"/>
        <w:right w:val="none" w:sz="0" w:space="0" w:color="auto"/>
      </w:divBdr>
    </w:div>
    <w:div w:id="1366520266">
      <w:bodyDiv w:val="1"/>
      <w:marLeft w:val="0"/>
      <w:marRight w:val="0"/>
      <w:marTop w:val="0"/>
      <w:marBottom w:val="0"/>
      <w:divBdr>
        <w:top w:val="none" w:sz="0" w:space="0" w:color="auto"/>
        <w:left w:val="none" w:sz="0" w:space="0" w:color="auto"/>
        <w:bottom w:val="none" w:sz="0" w:space="0" w:color="auto"/>
        <w:right w:val="none" w:sz="0" w:space="0" w:color="auto"/>
      </w:divBdr>
    </w:div>
    <w:div w:id="1625767610">
      <w:bodyDiv w:val="1"/>
      <w:marLeft w:val="0"/>
      <w:marRight w:val="0"/>
      <w:marTop w:val="0"/>
      <w:marBottom w:val="0"/>
      <w:divBdr>
        <w:top w:val="none" w:sz="0" w:space="0" w:color="auto"/>
        <w:left w:val="none" w:sz="0" w:space="0" w:color="auto"/>
        <w:bottom w:val="none" w:sz="0" w:space="0" w:color="auto"/>
        <w:right w:val="none" w:sz="0" w:space="0" w:color="auto"/>
      </w:divBdr>
    </w:div>
    <w:div w:id="1644575140">
      <w:bodyDiv w:val="1"/>
      <w:marLeft w:val="0"/>
      <w:marRight w:val="0"/>
      <w:marTop w:val="0"/>
      <w:marBottom w:val="0"/>
      <w:divBdr>
        <w:top w:val="none" w:sz="0" w:space="0" w:color="auto"/>
        <w:left w:val="none" w:sz="0" w:space="0" w:color="auto"/>
        <w:bottom w:val="none" w:sz="0" w:space="0" w:color="auto"/>
        <w:right w:val="none" w:sz="0" w:space="0" w:color="auto"/>
      </w:divBdr>
    </w:div>
    <w:div w:id="177362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F0E04-D9C2-4302-9071-08FCB7308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4166</Words>
  <Characters>22946</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MINISTRY OF ENVIRONMENT AND FORESTS</vt:lpstr>
    </vt:vector>
  </TitlesOfParts>
  <Company>FM9FY TMF7Q KCKCT V9T29 TBBBG</Company>
  <LinksUpToDate>false</LinksUpToDate>
  <CharactersWithSpaces>27058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ENVIRONMENT AND FORESTS</dc:title>
  <dc:creator>sar</dc:creator>
  <cp:lastModifiedBy>Long Ding</cp:lastModifiedBy>
  <cp:revision>3</cp:revision>
  <cp:lastPrinted>2016-04-07T06:56:00Z</cp:lastPrinted>
  <dcterms:created xsi:type="dcterms:W3CDTF">2019-11-20T10:57:00Z</dcterms:created>
  <dcterms:modified xsi:type="dcterms:W3CDTF">2019-11-20T10:57:00Z</dcterms:modified>
</cp:coreProperties>
</file>